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96E1C" w14:textId="1DEBB86D" w:rsidR="00946496" w:rsidRPr="00FA7E03" w:rsidRDefault="00946496" w:rsidP="25C11578">
      <w:pPr>
        <w:pStyle w:val="CRCoverPage"/>
        <w:tabs>
          <w:tab w:val="left" w:pos="1980"/>
        </w:tabs>
        <w:spacing w:line="259" w:lineRule="auto"/>
        <w:jc w:val="both"/>
        <w:rPr>
          <w:b/>
          <w:bCs/>
          <w:sz w:val="24"/>
          <w:szCs w:val="24"/>
          <w:lang w:val="en-US"/>
        </w:rPr>
      </w:pPr>
      <w:r w:rsidRPr="00FA7E03">
        <w:rPr>
          <w:rFonts w:eastAsiaTheme="minorEastAsia" w:cs="Arial"/>
          <w:b/>
          <w:bCs/>
          <w:sz w:val="24"/>
          <w:szCs w:val="24"/>
          <w:lang w:val="en-US"/>
        </w:rPr>
        <w:t>3GPP TSG RAN WG</w:t>
      </w:r>
      <w:r w:rsidR="00FD38C1" w:rsidRPr="00FA7E03">
        <w:rPr>
          <w:rFonts w:eastAsiaTheme="minorEastAsia" w:cs="Arial"/>
          <w:b/>
          <w:bCs/>
          <w:sz w:val="24"/>
          <w:szCs w:val="24"/>
          <w:lang w:val="en-US"/>
        </w:rPr>
        <w:t>2</w:t>
      </w:r>
      <w:r w:rsidRPr="00FA7E03">
        <w:rPr>
          <w:rFonts w:eastAsiaTheme="minorEastAsia" w:cs="Arial"/>
          <w:b/>
          <w:bCs/>
          <w:sz w:val="24"/>
          <w:szCs w:val="24"/>
          <w:lang w:val="en-US"/>
        </w:rPr>
        <w:t xml:space="preserve"> #</w:t>
      </w:r>
      <w:r w:rsidR="00375359" w:rsidRPr="00FA7E03">
        <w:rPr>
          <w:rFonts w:eastAsiaTheme="minorEastAsia" w:cs="Arial"/>
          <w:b/>
          <w:bCs/>
          <w:sz w:val="24"/>
          <w:szCs w:val="24"/>
          <w:lang w:val="en-US"/>
        </w:rPr>
        <w:t>1</w:t>
      </w:r>
      <w:r w:rsidR="00FD38C1" w:rsidRPr="00FA7E03">
        <w:rPr>
          <w:rFonts w:eastAsiaTheme="minorEastAsia" w:cs="Arial"/>
          <w:b/>
          <w:bCs/>
          <w:sz w:val="24"/>
          <w:szCs w:val="24"/>
          <w:lang w:val="en-US"/>
        </w:rPr>
        <w:t>1</w:t>
      </w:r>
      <w:r w:rsidR="000D40DC" w:rsidRPr="00FA7E03">
        <w:rPr>
          <w:rFonts w:eastAsiaTheme="minorEastAsia" w:cs="Arial"/>
          <w:b/>
          <w:bCs/>
          <w:sz w:val="24"/>
          <w:szCs w:val="24"/>
          <w:lang w:val="en-US"/>
        </w:rPr>
        <w:t>6</w:t>
      </w:r>
      <w:r w:rsidR="00CB78A7" w:rsidRPr="00FA7E03">
        <w:rPr>
          <w:rFonts w:eastAsiaTheme="minorEastAsia" w:cs="Arial"/>
          <w:b/>
          <w:bCs/>
          <w:sz w:val="24"/>
          <w:szCs w:val="24"/>
          <w:lang w:val="en-US"/>
        </w:rPr>
        <w:t>-e</w:t>
      </w:r>
      <w:r w:rsidRPr="00FA7E03">
        <w:rPr>
          <w:b/>
          <w:bCs/>
        </w:rPr>
        <w:tab/>
      </w:r>
      <w:r w:rsidRPr="00FA7E03">
        <w:rPr>
          <w:b/>
          <w:bCs/>
        </w:rPr>
        <w:tab/>
      </w:r>
      <w:r w:rsidR="008F3283" w:rsidRPr="00FA7E03">
        <w:rPr>
          <w:rFonts w:eastAsiaTheme="minorEastAsia" w:cs="Arial"/>
          <w:b/>
          <w:bCs/>
          <w:sz w:val="24"/>
          <w:szCs w:val="24"/>
          <w:lang w:val="en-US"/>
        </w:rPr>
        <w:t xml:space="preserve">                               </w:t>
      </w:r>
      <w:r w:rsidR="00C52630" w:rsidRPr="00FA7E03">
        <w:rPr>
          <w:rFonts w:eastAsiaTheme="minorEastAsia" w:cs="Arial"/>
          <w:b/>
          <w:bCs/>
          <w:sz w:val="24"/>
          <w:szCs w:val="24"/>
          <w:lang w:val="en-US"/>
        </w:rPr>
        <w:t xml:space="preserve">     </w:t>
      </w:r>
      <w:r w:rsidR="004371FB" w:rsidRPr="00FA7E03">
        <w:rPr>
          <w:rFonts w:eastAsiaTheme="minorEastAsia" w:cs="Arial"/>
          <w:b/>
          <w:bCs/>
          <w:sz w:val="24"/>
          <w:szCs w:val="24"/>
          <w:lang w:val="en-US"/>
        </w:rPr>
        <w:t>R</w:t>
      </w:r>
      <w:r w:rsidR="00FD38C1" w:rsidRPr="00FA7E03">
        <w:rPr>
          <w:rFonts w:eastAsiaTheme="minorEastAsia" w:cs="Arial"/>
          <w:b/>
          <w:bCs/>
          <w:sz w:val="24"/>
          <w:szCs w:val="24"/>
          <w:lang w:val="en-US"/>
        </w:rPr>
        <w:t>2</w:t>
      </w:r>
      <w:r w:rsidR="004371FB" w:rsidRPr="00FA7E03">
        <w:rPr>
          <w:rFonts w:eastAsiaTheme="minorEastAsia" w:cs="Arial"/>
          <w:b/>
          <w:bCs/>
          <w:sz w:val="24"/>
          <w:szCs w:val="24"/>
          <w:lang w:val="en-US"/>
        </w:rPr>
        <w:t>-</w:t>
      </w:r>
      <w:r w:rsidR="00E418BE" w:rsidRPr="00FA7E03">
        <w:rPr>
          <w:rFonts w:eastAsiaTheme="minorEastAsia" w:cs="Arial"/>
          <w:b/>
          <w:bCs/>
          <w:sz w:val="24"/>
          <w:szCs w:val="24"/>
          <w:lang w:val="en-US"/>
        </w:rPr>
        <w:t>2</w:t>
      </w:r>
      <w:r w:rsidR="00FD38C1" w:rsidRPr="00FA7E03">
        <w:rPr>
          <w:rFonts w:eastAsiaTheme="minorEastAsia" w:cs="Arial"/>
          <w:b/>
          <w:bCs/>
          <w:sz w:val="24"/>
          <w:szCs w:val="24"/>
          <w:lang w:val="en-US"/>
        </w:rPr>
        <w:t>1</w:t>
      </w:r>
      <w:r w:rsidR="7D192853" w:rsidRPr="00FA7E03">
        <w:rPr>
          <w:rFonts w:eastAsiaTheme="minorEastAsia" w:cs="Arial"/>
          <w:b/>
          <w:bCs/>
          <w:sz w:val="24"/>
          <w:szCs w:val="24"/>
          <w:lang w:val="en-US"/>
        </w:rPr>
        <w:t>10545</w:t>
      </w:r>
    </w:p>
    <w:p w14:paraId="0EEE9A19" w14:textId="63A9FE32" w:rsidR="00E418BE" w:rsidRPr="00FA7E03" w:rsidRDefault="000F3707" w:rsidP="00E418BE">
      <w:pPr>
        <w:pStyle w:val="CRCoverPage"/>
        <w:tabs>
          <w:tab w:val="left" w:pos="1980"/>
        </w:tabs>
        <w:spacing w:after="0" w:line="259" w:lineRule="auto"/>
        <w:jc w:val="both"/>
        <w:rPr>
          <w:rFonts w:eastAsiaTheme="minorEastAsia" w:cs="Arial"/>
          <w:b/>
          <w:bCs/>
          <w:sz w:val="24"/>
          <w:szCs w:val="22"/>
          <w:lang w:val="en-US" w:eastAsia="ko-KR"/>
        </w:rPr>
      </w:pPr>
      <w:r w:rsidRPr="00FA7E03">
        <w:rPr>
          <w:rFonts w:eastAsiaTheme="minorEastAsia" w:cs="Arial"/>
          <w:b/>
          <w:bCs/>
          <w:sz w:val="24"/>
          <w:szCs w:val="22"/>
          <w:lang w:val="en-US" w:eastAsia="ko-KR"/>
        </w:rPr>
        <w:t>Online</w:t>
      </w:r>
      <w:r w:rsidR="00E418BE" w:rsidRPr="00FA7E03">
        <w:rPr>
          <w:rFonts w:eastAsiaTheme="minorEastAsia" w:cs="Arial"/>
          <w:b/>
          <w:bCs/>
          <w:sz w:val="24"/>
          <w:szCs w:val="24"/>
          <w:lang w:val="en-US" w:eastAsia="ko-KR"/>
        </w:rPr>
        <w:t xml:space="preserve">, </w:t>
      </w:r>
      <w:r w:rsidR="008E728B" w:rsidRPr="00FA7E03">
        <w:rPr>
          <w:b/>
          <w:bCs/>
          <w:sz w:val="24"/>
          <w:szCs w:val="24"/>
          <w:lang w:eastAsia="ja-JP"/>
        </w:rPr>
        <w:t>1</w:t>
      </w:r>
      <w:r w:rsidR="00FD38C1" w:rsidRPr="00FA7E03">
        <w:rPr>
          <w:b/>
          <w:bCs/>
          <w:sz w:val="24"/>
          <w:szCs w:val="24"/>
          <w:vertAlign w:val="superscript"/>
          <w:lang w:eastAsia="ja-JP"/>
        </w:rPr>
        <w:t>st</w:t>
      </w:r>
      <w:r w:rsidR="00FD38C1" w:rsidRPr="00FA7E03">
        <w:rPr>
          <w:b/>
          <w:bCs/>
          <w:sz w:val="24"/>
          <w:szCs w:val="24"/>
          <w:lang w:eastAsia="ja-JP"/>
        </w:rPr>
        <w:t xml:space="preserve"> </w:t>
      </w:r>
      <w:r w:rsidR="0007228A" w:rsidRPr="00FA7E03">
        <w:rPr>
          <w:b/>
          <w:bCs/>
          <w:sz w:val="24"/>
          <w:szCs w:val="24"/>
          <w:lang w:eastAsia="ja-JP"/>
        </w:rPr>
        <w:t>– 12</w:t>
      </w:r>
      <w:r w:rsidR="0007228A" w:rsidRPr="00FA7E03">
        <w:rPr>
          <w:b/>
          <w:bCs/>
          <w:sz w:val="24"/>
          <w:szCs w:val="24"/>
          <w:vertAlign w:val="superscript"/>
          <w:lang w:eastAsia="ja-JP"/>
        </w:rPr>
        <w:t>th</w:t>
      </w:r>
      <w:r w:rsidR="0007228A" w:rsidRPr="00FA7E03">
        <w:rPr>
          <w:b/>
          <w:bCs/>
          <w:sz w:val="24"/>
          <w:szCs w:val="24"/>
          <w:lang w:eastAsia="ja-JP"/>
        </w:rPr>
        <w:t xml:space="preserve"> </w:t>
      </w:r>
      <w:proofErr w:type="gramStart"/>
      <w:r w:rsidR="00FD38C1" w:rsidRPr="00FA7E03">
        <w:rPr>
          <w:b/>
          <w:bCs/>
          <w:sz w:val="24"/>
          <w:szCs w:val="24"/>
          <w:lang w:eastAsia="ja-JP"/>
        </w:rPr>
        <w:t>November</w:t>
      </w:r>
      <w:r w:rsidR="00E418BE" w:rsidRPr="00FA7E03">
        <w:rPr>
          <w:rFonts w:eastAsiaTheme="minorEastAsia" w:cs="Arial"/>
          <w:b/>
          <w:bCs/>
          <w:sz w:val="24"/>
          <w:szCs w:val="24"/>
          <w:lang w:val="en-US" w:eastAsia="ko-KR"/>
        </w:rPr>
        <w:t>,</w:t>
      </w:r>
      <w:proofErr w:type="gramEnd"/>
      <w:r w:rsidR="00E418BE" w:rsidRPr="00FA7E03">
        <w:rPr>
          <w:rFonts w:eastAsiaTheme="minorEastAsia" w:cs="Arial"/>
          <w:b/>
          <w:bCs/>
          <w:sz w:val="24"/>
          <w:szCs w:val="24"/>
          <w:lang w:val="en-US" w:eastAsia="ko-KR"/>
        </w:rPr>
        <w:t xml:space="preserve"> 2021</w:t>
      </w:r>
    </w:p>
    <w:p w14:paraId="2ADD00D6" w14:textId="77777777" w:rsidR="00690F53" w:rsidRPr="00FA7E03" w:rsidRDefault="00690F53" w:rsidP="00690F53">
      <w:pPr>
        <w:pStyle w:val="CRCoverPage"/>
        <w:tabs>
          <w:tab w:val="left" w:pos="1980"/>
        </w:tabs>
        <w:spacing w:line="259" w:lineRule="auto"/>
        <w:jc w:val="both"/>
        <w:rPr>
          <w:rFonts w:cs="Arial"/>
          <w:b/>
          <w:bCs/>
          <w:sz w:val="24"/>
          <w:szCs w:val="24"/>
          <w:lang w:val="en-US"/>
        </w:rPr>
      </w:pPr>
    </w:p>
    <w:p w14:paraId="6FA141D4" w14:textId="6D717D3F" w:rsidR="00FA20F7" w:rsidRPr="00FA7E03" w:rsidRDefault="00FA20F7" w:rsidP="25C11578">
      <w:pPr>
        <w:pStyle w:val="CRCoverPage"/>
        <w:tabs>
          <w:tab w:val="left" w:pos="1980"/>
        </w:tabs>
        <w:spacing w:line="259" w:lineRule="auto"/>
        <w:jc w:val="both"/>
        <w:rPr>
          <w:rFonts w:cs="Arial"/>
          <w:b/>
          <w:bCs/>
          <w:sz w:val="24"/>
          <w:szCs w:val="24"/>
          <w:lang w:val="en-US"/>
        </w:rPr>
      </w:pPr>
      <w:r w:rsidRPr="00FA7E03">
        <w:rPr>
          <w:rFonts w:cs="Arial"/>
          <w:b/>
          <w:bCs/>
          <w:sz w:val="24"/>
          <w:szCs w:val="24"/>
          <w:lang w:val="en-US"/>
        </w:rPr>
        <w:t>Agenda Item:</w:t>
      </w:r>
      <w:r w:rsidRPr="00FA7E03">
        <w:rPr>
          <w:b/>
          <w:bCs/>
        </w:rPr>
        <w:tab/>
      </w:r>
      <w:r w:rsidR="000364B5" w:rsidRPr="00FA7E03">
        <w:rPr>
          <w:rFonts w:cs="Arial"/>
          <w:b/>
          <w:bCs/>
          <w:sz w:val="24"/>
          <w:szCs w:val="24"/>
          <w:lang w:val="en-US"/>
        </w:rPr>
        <w:t>8.</w:t>
      </w:r>
      <w:r w:rsidR="3153CE0F" w:rsidRPr="00FA7E03">
        <w:rPr>
          <w:rFonts w:cs="Arial"/>
          <w:b/>
          <w:bCs/>
          <w:sz w:val="24"/>
          <w:szCs w:val="24"/>
          <w:lang w:val="en-US"/>
        </w:rPr>
        <w:t>9.2.1</w:t>
      </w:r>
    </w:p>
    <w:p w14:paraId="186753AF" w14:textId="13E55685" w:rsidR="00FA20F7" w:rsidRPr="00FA7E03" w:rsidRDefault="0092027E" w:rsidP="00690F53">
      <w:pPr>
        <w:tabs>
          <w:tab w:val="left" w:pos="1985"/>
        </w:tabs>
        <w:rPr>
          <w:rFonts w:ascii="Arial" w:hAnsi="Arial" w:cs="Arial"/>
          <w:b/>
          <w:bCs/>
          <w:sz w:val="24"/>
          <w:szCs w:val="24"/>
        </w:rPr>
      </w:pPr>
      <w:r w:rsidRPr="00FA7E03">
        <w:rPr>
          <w:rFonts w:ascii="Arial" w:hAnsi="Arial" w:cs="Arial"/>
          <w:b/>
          <w:bCs/>
          <w:sz w:val="24"/>
          <w:szCs w:val="24"/>
        </w:rPr>
        <w:t>Source:</w:t>
      </w:r>
      <w:r w:rsidRPr="00FA7E03">
        <w:rPr>
          <w:rFonts w:ascii="Arial" w:hAnsi="Arial" w:cs="Arial"/>
          <w:b/>
          <w:bCs/>
          <w:sz w:val="24"/>
          <w:szCs w:val="24"/>
        </w:rPr>
        <w:tab/>
        <w:t>InterDigital</w:t>
      </w:r>
      <w:r w:rsidR="00C66296" w:rsidRPr="00FA7E03">
        <w:rPr>
          <w:rFonts w:ascii="Arial" w:hAnsi="Arial" w:cs="Arial"/>
          <w:b/>
          <w:bCs/>
          <w:sz w:val="24"/>
          <w:szCs w:val="24"/>
        </w:rPr>
        <w:t>,</w:t>
      </w:r>
      <w:r w:rsidR="00E17A3B" w:rsidRPr="00FA7E03">
        <w:rPr>
          <w:rFonts w:ascii="Arial" w:hAnsi="Arial" w:cs="Arial"/>
          <w:b/>
          <w:bCs/>
          <w:sz w:val="24"/>
          <w:szCs w:val="24"/>
        </w:rPr>
        <w:t xml:space="preserve"> </w:t>
      </w:r>
      <w:r w:rsidR="001E0E46" w:rsidRPr="00FA7E03">
        <w:rPr>
          <w:rFonts w:ascii="Arial" w:hAnsi="Arial" w:cs="Arial"/>
          <w:b/>
          <w:bCs/>
          <w:sz w:val="24"/>
          <w:szCs w:val="24"/>
        </w:rPr>
        <w:t>Inc.</w:t>
      </w:r>
    </w:p>
    <w:p w14:paraId="4F02292E" w14:textId="2FE33611" w:rsidR="00FA20F7" w:rsidRPr="00FA7E03" w:rsidRDefault="00FA20F7" w:rsidP="00690F53">
      <w:pPr>
        <w:ind w:left="1985" w:hanging="1985"/>
        <w:rPr>
          <w:rFonts w:ascii="Arial" w:hAnsi="Arial" w:cs="Arial"/>
          <w:b/>
          <w:bCs/>
          <w:sz w:val="24"/>
          <w:szCs w:val="24"/>
        </w:rPr>
      </w:pPr>
      <w:r w:rsidRPr="00FA7E03">
        <w:rPr>
          <w:rFonts w:ascii="Arial" w:hAnsi="Arial" w:cs="Arial"/>
          <w:b/>
          <w:bCs/>
          <w:sz w:val="24"/>
          <w:szCs w:val="24"/>
        </w:rPr>
        <w:t>Title:</w:t>
      </w:r>
      <w:r w:rsidRPr="00FA7E03">
        <w:rPr>
          <w:rFonts w:ascii="Arial" w:hAnsi="Arial" w:cs="Arial"/>
          <w:b/>
          <w:bCs/>
          <w:sz w:val="24"/>
          <w:szCs w:val="24"/>
        </w:rPr>
        <w:tab/>
      </w:r>
      <w:r w:rsidR="00FD38C1" w:rsidRPr="00FA7E03">
        <w:rPr>
          <w:rFonts w:ascii="Arial" w:hAnsi="Arial" w:cs="Arial"/>
          <w:b/>
          <w:bCs/>
          <w:sz w:val="24"/>
          <w:szCs w:val="24"/>
        </w:rPr>
        <w:t>On the co-existence of UE-ID and CN assigned subgroups</w:t>
      </w:r>
      <w:r w:rsidR="00FA785E" w:rsidRPr="00FA7E03">
        <w:rPr>
          <w:rFonts w:ascii="Arial" w:hAnsi="Arial" w:cs="Arial"/>
          <w:b/>
          <w:bCs/>
          <w:sz w:val="24"/>
          <w:szCs w:val="24"/>
        </w:rPr>
        <w:t xml:space="preserve"> </w:t>
      </w:r>
    </w:p>
    <w:p w14:paraId="20F2A3ED" w14:textId="6E198039" w:rsidR="00FA20F7" w:rsidRPr="00FA7E03" w:rsidRDefault="00A51E32" w:rsidP="00690F53">
      <w:pPr>
        <w:ind w:left="1985" w:hanging="1985"/>
        <w:rPr>
          <w:rFonts w:ascii="Arial" w:hAnsi="Arial" w:cs="Arial"/>
          <w:b/>
          <w:bCs/>
          <w:sz w:val="24"/>
          <w:szCs w:val="24"/>
        </w:rPr>
      </w:pPr>
      <w:r w:rsidRPr="00FA7E03">
        <w:rPr>
          <w:rFonts w:ascii="Arial" w:hAnsi="Arial" w:cs="Arial"/>
          <w:b/>
          <w:bCs/>
          <w:sz w:val="24"/>
          <w:szCs w:val="24"/>
        </w:rPr>
        <w:t>Document for:</w:t>
      </w:r>
      <w:r w:rsidRPr="00FA7E03">
        <w:rPr>
          <w:rFonts w:ascii="Arial" w:hAnsi="Arial" w:cs="Arial"/>
          <w:b/>
          <w:bCs/>
          <w:sz w:val="24"/>
          <w:szCs w:val="24"/>
        </w:rPr>
        <w:tab/>
        <w:t>Discussion</w:t>
      </w:r>
    </w:p>
    <w:p w14:paraId="6EB0C2BD" w14:textId="32E89812" w:rsidR="000F3707" w:rsidRPr="0022437C" w:rsidRDefault="000F3707" w:rsidP="000F3707">
      <w:pPr>
        <w:pStyle w:val="Heading1"/>
        <w:pBdr>
          <w:top w:val="single" w:sz="12" w:space="5" w:color="auto"/>
        </w:pBdr>
        <w:spacing w:line="259" w:lineRule="auto"/>
        <w:rPr>
          <w:rFonts w:cs="Arial"/>
          <w:b w:val="0"/>
          <w:bCs w:val="0"/>
        </w:rPr>
      </w:pPr>
      <w:r w:rsidRPr="0022437C">
        <w:rPr>
          <w:rFonts w:cs="Arial"/>
          <w:b w:val="0"/>
          <w:bCs w:val="0"/>
        </w:rPr>
        <w:t>Introduction</w:t>
      </w:r>
    </w:p>
    <w:p w14:paraId="09D10329" w14:textId="1DCB80E4" w:rsidR="00EF75FF" w:rsidRPr="0022437C" w:rsidRDefault="001F5DF5" w:rsidP="008C5D94">
      <w:pPr>
        <w:jc w:val="both"/>
      </w:pPr>
      <w:r w:rsidRPr="0022437C">
        <w:t>During</w:t>
      </w:r>
      <w:r w:rsidR="00EF75FF" w:rsidRPr="0022437C">
        <w:t xml:space="preserve"> </w:t>
      </w:r>
      <w:r w:rsidRPr="0022437C">
        <w:t xml:space="preserve">the email discussion </w:t>
      </w:r>
      <w:r w:rsidR="00EF75FF" w:rsidRPr="0022437C">
        <w:fldChar w:fldCharType="begin"/>
      </w:r>
      <w:r w:rsidR="00EF75FF" w:rsidRPr="0022437C">
        <w:instrText xml:space="preserve"> REF _Ref85631700 \r \h </w:instrText>
      </w:r>
      <w:r w:rsidR="0022437C">
        <w:instrText xml:space="preserve"> \* MERGEFORMAT </w:instrText>
      </w:r>
      <w:r w:rsidR="00EF75FF" w:rsidRPr="0022437C">
        <w:fldChar w:fldCharType="separate"/>
      </w:r>
      <w:r w:rsidR="00EF75FF" w:rsidRPr="0022437C">
        <w:t>[2]</w:t>
      </w:r>
      <w:r w:rsidR="00EF75FF" w:rsidRPr="0022437C">
        <w:fldChar w:fldCharType="end"/>
      </w:r>
      <w:r w:rsidR="00B20A10" w:rsidRPr="0022437C">
        <w:t xml:space="preserve"> </w:t>
      </w:r>
      <w:r w:rsidR="00EF75FF" w:rsidRPr="0022437C">
        <w:t xml:space="preserve">several options were considered on the coexistence of UE-ID based subgroups and CN assigned subgroups. The </w:t>
      </w:r>
      <w:r w:rsidR="008C5D94" w:rsidRPr="0022437C">
        <w:t>conclusion is proposed as follows:</w:t>
      </w:r>
    </w:p>
    <w:p w14:paraId="194EF64F" w14:textId="054C0061" w:rsidR="008C5D94" w:rsidRPr="0022437C" w:rsidRDefault="008C5D94" w:rsidP="008C5D94">
      <w:pPr>
        <w:jc w:val="both"/>
      </w:pPr>
    </w:p>
    <w:p w14:paraId="43CD9774" w14:textId="77777777" w:rsidR="008C5D94" w:rsidRPr="0022437C" w:rsidRDefault="008C5D94" w:rsidP="008C5D94">
      <w:pPr>
        <w:rPr>
          <w:rFonts w:eastAsia="SimSun"/>
          <w:color w:val="0070C0"/>
        </w:rPr>
      </w:pPr>
      <w:r w:rsidRPr="0022437C">
        <w:rPr>
          <w:color w:val="0070C0"/>
        </w:rPr>
        <w:t>Proposal 6 (</w:t>
      </w:r>
      <w:r w:rsidRPr="0022437C">
        <w:rPr>
          <w:color w:val="0070C0"/>
          <w:highlight w:val="green"/>
        </w:rPr>
        <w:t>for agreement</w:t>
      </w:r>
      <w:r w:rsidRPr="0022437C">
        <w:rPr>
          <w:color w:val="0070C0"/>
        </w:rPr>
        <w:t>): If UE has paging subgroup ID assigned by CN and camped cell supports CN-assigned subgrouping:</w:t>
      </w:r>
    </w:p>
    <w:p w14:paraId="4138260A" w14:textId="77777777" w:rsidR="008C5D94" w:rsidRPr="0022437C" w:rsidRDefault="008C5D94" w:rsidP="008C5D94">
      <w:pPr>
        <w:rPr>
          <w:color w:val="0070C0"/>
        </w:rPr>
      </w:pPr>
      <w:r w:rsidRPr="0022437C">
        <w:rPr>
          <w:color w:val="0070C0"/>
        </w:rPr>
        <w:tab/>
      </w:r>
      <w:r w:rsidRPr="0022437C">
        <w:rPr>
          <w:color w:val="0070C0"/>
        </w:rPr>
        <w:tab/>
      </w:r>
      <w:r w:rsidRPr="0022437C">
        <w:rPr>
          <w:color w:val="0070C0"/>
        </w:rPr>
        <w:tab/>
      </w:r>
      <w:r w:rsidRPr="0022437C">
        <w:rPr>
          <w:color w:val="0070C0"/>
        </w:rPr>
        <w:tab/>
        <w:t xml:space="preserve">- UE performs paging indication monitoring based on CN-assigned subgrouping </w:t>
      </w:r>
    </w:p>
    <w:p w14:paraId="221832DD" w14:textId="77777777" w:rsidR="008C5D94" w:rsidRPr="0022437C" w:rsidRDefault="008C5D94" w:rsidP="008C5D94">
      <w:pPr>
        <w:rPr>
          <w:color w:val="0070C0"/>
        </w:rPr>
      </w:pPr>
      <w:r w:rsidRPr="0022437C">
        <w:rPr>
          <w:color w:val="0070C0"/>
        </w:rPr>
        <w:tab/>
      </w:r>
      <w:r w:rsidRPr="0022437C">
        <w:rPr>
          <w:color w:val="0070C0"/>
        </w:rPr>
        <w:tab/>
      </w:r>
      <w:r w:rsidRPr="0022437C">
        <w:rPr>
          <w:color w:val="0070C0"/>
        </w:rPr>
        <w:tab/>
        <w:t xml:space="preserve">Else if </w:t>
      </w:r>
      <w:r w:rsidRPr="0022437C">
        <w:t xml:space="preserve">both UE and </w:t>
      </w:r>
      <w:r w:rsidRPr="0022437C">
        <w:rPr>
          <w:color w:val="0070C0"/>
        </w:rPr>
        <w:t>camped cell supports UE-ID based subgrouping:</w:t>
      </w:r>
    </w:p>
    <w:p w14:paraId="15640AF9" w14:textId="77777777" w:rsidR="008C5D94" w:rsidRPr="0022437C" w:rsidRDefault="008C5D94" w:rsidP="008C5D94">
      <w:pPr>
        <w:rPr>
          <w:color w:val="0070C0"/>
        </w:rPr>
      </w:pPr>
      <w:r w:rsidRPr="0022437C">
        <w:rPr>
          <w:color w:val="0070C0"/>
        </w:rPr>
        <w:tab/>
      </w:r>
      <w:r w:rsidRPr="0022437C">
        <w:rPr>
          <w:color w:val="0070C0"/>
        </w:rPr>
        <w:tab/>
      </w:r>
      <w:r w:rsidRPr="0022437C">
        <w:rPr>
          <w:color w:val="0070C0"/>
        </w:rPr>
        <w:tab/>
      </w:r>
      <w:r w:rsidRPr="0022437C">
        <w:rPr>
          <w:color w:val="0070C0"/>
        </w:rPr>
        <w:tab/>
        <w:t>- UE performs paging indication monitoring based on UE-ID based subgrouping</w:t>
      </w:r>
    </w:p>
    <w:p w14:paraId="3A05BF42" w14:textId="77777777" w:rsidR="008C5D94" w:rsidRPr="0022437C" w:rsidRDefault="008C5D94" w:rsidP="008C5D94">
      <w:pPr>
        <w:rPr>
          <w:color w:val="0070C0"/>
        </w:rPr>
      </w:pPr>
      <w:r w:rsidRPr="0022437C">
        <w:rPr>
          <w:color w:val="0070C0"/>
        </w:rPr>
        <w:tab/>
      </w:r>
      <w:r w:rsidRPr="0022437C">
        <w:rPr>
          <w:color w:val="0070C0"/>
        </w:rPr>
        <w:tab/>
      </w:r>
      <w:r w:rsidRPr="0022437C">
        <w:rPr>
          <w:color w:val="0070C0"/>
        </w:rPr>
        <w:tab/>
        <w:t>Else:</w:t>
      </w:r>
    </w:p>
    <w:p w14:paraId="098727CA" w14:textId="77777777" w:rsidR="008C5D94" w:rsidRPr="0022437C" w:rsidRDefault="008C5D94" w:rsidP="008C5D94">
      <w:r w:rsidRPr="0022437C">
        <w:rPr>
          <w:color w:val="0070C0"/>
        </w:rPr>
        <w:tab/>
      </w:r>
      <w:r w:rsidRPr="0022437C">
        <w:rPr>
          <w:color w:val="0070C0"/>
        </w:rPr>
        <w:tab/>
      </w:r>
      <w:r w:rsidRPr="0022437C">
        <w:rPr>
          <w:color w:val="0070C0"/>
        </w:rPr>
        <w:tab/>
      </w:r>
      <w:r w:rsidRPr="0022437C">
        <w:rPr>
          <w:color w:val="0070C0"/>
        </w:rPr>
        <w:tab/>
        <w:t>- UE performs paging indication monitoring as in legacy.</w:t>
      </w:r>
    </w:p>
    <w:p w14:paraId="210E1793" w14:textId="77777777" w:rsidR="008C5D94" w:rsidRPr="0022437C" w:rsidRDefault="008C5D94" w:rsidP="008C5D94"/>
    <w:p w14:paraId="34AB15CE" w14:textId="77777777" w:rsidR="008C5D94" w:rsidRPr="0022437C" w:rsidRDefault="008C5D94" w:rsidP="008C5D94">
      <w:pPr>
        <w:spacing w:before="120"/>
        <w:rPr>
          <w:color w:val="0070C0"/>
        </w:rPr>
      </w:pPr>
      <w:r w:rsidRPr="0022437C">
        <w:rPr>
          <w:color w:val="0070C0"/>
        </w:rPr>
        <w:t xml:space="preserve">Proposal 7 (12 v.s. 8, </w:t>
      </w:r>
      <w:r w:rsidRPr="0022437C">
        <w:rPr>
          <w:color w:val="FF0000"/>
        </w:rPr>
        <w:t>for discussion</w:t>
      </w:r>
      <w:r w:rsidRPr="0022437C">
        <w:rPr>
          <w:color w:val="0070C0"/>
        </w:rPr>
        <w:t>): No consensus on whether subgrouping capability is common or separate. FFS:</w:t>
      </w:r>
    </w:p>
    <w:p w14:paraId="22704A8B" w14:textId="77777777" w:rsidR="008C5D94" w:rsidRPr="0022437C" w:rsidRDefault="008C5D94" w:rsidP="008C5D94">
      <w:pPr>
        <w:numPr>
          <w:ilvl w:val="0"/>
          <w:numId w:val="28"/>
        </w:numPr>
        <w:overflowPunct w:val="0"/>
        <w:autoSpaceDE w:val="0"/>
        <w:autoSpaceDN w:val="0"/>
        <w:adjustRightInd w:val="0"/>
        <w:spacing w:after="120" w:line="288" w:lineRule="auto"/>
        <w:jc w:val="both"/>
      </w:pPr>
      <w:r w:rsidRPr="0022437C">
        <w:t>Option 1: introduce common UE capability (i.e., only one UE capability reported to RAN or CN by NAS</w:t>
      </w:r>
      <w:proofErr w:type="gramStart"/>
      <w:r w:rsidRPr="0022437C">
        <w:t>);</w:t>
      </w:r>
      <w:proofErr w:type="gramEnd"/>
    </w:p>
    <w:p w14:paraId="48E86DA5" w14:textId="77777777" w:rsidR="008C5D94" w:rsidRPr="0022437C" w:rsidRDefault="008C5D94" w:rsidP="008C5D94">
      <w:pPr>
        <w:numPr>
          <w:ilvl w:val="0"/>
          <w:numId w:val="28"/>
        </w:numPr>
        <w:overflowPunct w:val="0"/>
        <w:autoSpaceDE w:val="0"/>
        <w:autoSpaceDN w:val="0"/>
        <w:adjustRightInd w:val="0"/>
        <w:spacing w:after="120" w:line="288" w:lineRule="auto"/>
        <w:jc w:val="both"/>
      </w:pPr>
      <w:r w:rsidRPr="0022437C">
        <w:t xml:space="preserve">Option 2: introduce separate UE </w:t>
      </w:r>
      <w:proofErr w:type="gramStart"/>
      <w:r w:rsidRPr="0022437C">
        <w:t>capabilities;</w:t>
      </w:r>
      <w:proofErr w:type="gramEnd"/>
      <w:r w:rsidRPr="0022437C">
        <w:t xml:space="preserve"> </w:t>
      </w:r>
    </w:p>
    <w:p w14:paraId="17C320CB" w14:textId="77777777" w:rsidR="008C5D94" w:rsidRPr="0022437C" w:rsidRDefault="008C5D94" w:rsidP="008C5D94">
      <w:pPr>
        <w:numPr>
          <w:ilvl w:val="0"/>
          <w:numId w:val="29"/>
        </w:numPr>
        <w:overflowPunct w:val="0"/>
        <w:autoSpaceDE w:val="0"/>
        <w:autoSpaceDN w:val="0"/>
        <w:adjustRightInd w:val="0"/>
        <w:spacing w:after="120" w:line="288" w:lineRule="auto"/>
        <w:jc w:val="both"/>
      </w:pPr>
      <w:r w:rsidRPr="0022437C">
        <w:t xml:space="preserve">Option 2a: UE’s capability of supporting the UE ID based subgrouping is reported to RAN by AS UE capability signalling while UE’s capability of supporting the CN-assigned subgrouping is reported to CN by NAS signalling). </w:t>
      </w:r>
    </w:p>
    <w:p w14:paraId="33CDDB05" w14:textId="77777777" w:rsidR="008C5D94" w:rsidRPr="0022437C" w:rsidRDefault="008C5D94" w:rsidP="008C5D94">
      <w:pPr>
        <w:numPr>
          <w:ilvl w:val="0"/>
          <w:numId w:val="29"/>
        </w:numPr>
        <w:overflowPunct w:val="0"/>
        <w:autoSpaceDE w:val="0"/>
        <w:autoSpaceDN w:val="0"/>
        <w:adjustRightInd w:val="0"/>
        <w:spacing w:after="120" w:line="288" w:lineRule="auto"/>
        <w:jc w:val="both"/>
      </w:pPr>
      <w:r w:rsidRPr="0022437C">
        <w:t>Option2b: both capabilities are reported to CN by NAS signalling and CN forwards both to RAN in paging message</w:t>
      </w:r>
    </w:p>
    <w:p w14:paraId="7B582F65" w14:textId="77777777" w:rsidR="008C5D94" w:rsidRPr="0022437C" w:rsidRDefault="008C5D94" w:rsidP="008C5D94">
      <w:pPr>
        <w:spacing w:before="120"/>
        <w:rPr>
          <w:color w:val="0070C0"/>
        </w:rPr>
      </w:pPr>
    </w:p>
    <w:p w14:paraId="011F3B11" w14:textId="77777777" w:rsidR="008C5D94" w:rsidRPr="0022437C" w:rsidRDefault="008C5D94" w:rsidP="008C5D94">
      <w:pPr>
        <w:rPr>
          <w:color w:val="0070C0"/>
        </w:rPr>
      </w:pPr>
      <w:r w:rsidRPr="0022437C">
        <w:rPr>
          <w:color w:val="0070C0"/>
        </w:rPr>
        <w:t>Proposal 8 (</w:t>
      </w:r>
      <w:r w:rsidRPr="0022437C">
        <w:rPr>
          <w:color w:val="FF0000"/>
        </w:rPr>
        <w:t>for discussion</w:t>
      </w:r>
      <w:r w:rsidRPr="0022437C">
        <w:rPr>
          <w:color w:val="0070C0"/>
        </w:rPr>
        <w:t>): There is no consensus on subgroups splitting in RAN for CN assigned subgrouping and UE-ID based subgrouping.</w:t>
      </w:r>
    </w:p>
    <w:p w14:paraId="2629BAF1" w14:textId="77777777" w:rsidR="008C5D94" w:rsidRPr="0022437C" w:rsidRDefault="008C5D94" w:rsidP="008C5D94">
      <w:pPr>
        <w:numPr>
          <w:ilvl w:val="0"/>
          <w:numId w:val="28"/>
        </w:numPr>
        <w:overflowPunct w:val="0"/>
        <w:autoSpaceDE w:val="0"/>
        <w:autoSpaceDN w:val="0"/>
        <w:adjustRightInd w:val="0"/>
        <w:spacing w:after="120" w:line="288" w:lineRule="auto"/>
        <w:jc w:val="both"/>
      </w:pPr>
      <w:r w:rsidRPr="0022437C">
        <w:t xml:space="preserve">Option 1: Overlapping is </w:t>
      </w:r>
      <w:proofErr w:type="gramStart"/>
      <w:r w:rsidRPr="0022437C">
        <w:t>allowed;</w:t>
      </w:r>
      <w:proofErr w:type="gramEnd"/>
    </w:p>
    <w:p w14:paraId="29F57922" w14:textId="77777777" w:rsidR="008C5D94" w:rsidRPr="0022437C" w:rsidRDefault="008C5D94" w:rsidP="008C5D94">
      <w:pPr>
        <w:numPr>
          <w:ilvl w:val="0"/>
          <w:numId w:val="28"/>
        </w:numPr>
        <w:overflowPunct w:val="0"/>
        <w:autoSpaceDE w:val="0"/>
        <w:autoSpaceDN w:val="0"/>
        <w:adjustRightInd w:val="0"/>
        <w:spacing w:after="120" w:line="288" w:lineRule="auto"/>
        <w:jc w:val="both"/>
      </w:pPr>
      <w:r w:rsidRPr="0022437C">
        <w:t xml:space="preserve">Option 2: Overlapping is not </w:t>
      </w:r>
      <w:proofErr w:type="gramStart"/>
      <w:r w:rsidRPr="0022437C">
        <w:t>allowed;</w:t>
      </w:r>
      <w:proofErr w:type="gramEnd"/>
    </w:p>
    <w:p w14:paraId="4934DA91" w14:textId="77777777" w:rsidR="008C5D94" w:rsidRPr="0022437C" w:rsidRDefault="008C5D94" w:rsidP="008C5D94">
      <w:pPr>
        <w:numPr>
          <w:ilvl w:val="0"/>
          <w:numId w:val="28"/>
        </w:numPr>
        <w:overflowPunct w:val="0"/>
        <w:autoSpaceDE w:val="0"/>
        <w:autoSpaceDN w:val="0"/>
        <w:adjustRightInd w:val="0"/>
        <w:spacing w:after="120" w:line="288" w:lineRule="auto"/>
        <w:jc w:val="both"/>
      </w:pPr>
      <w:r w:rsidRPr="0022437C">
        <w:t xml:space="preserve">Option </w:t>
      </w:r>
      <w:proofErr w:type="gramStart"/>
      <w:r w:rsidRPr="0022437C">
        <w:t>3 :Left</w:t>
      </w:r>
      <w:proofErr w:type="gramEnd"/>
      <w:r w:rsidRPr="0022437C">
        <w:t xml:space="preserve"> to gNB implementation whether to allow overlapping or not</w:t>
      </w:r>
    </w:p>
    <w:p w14:paraId="0BB1BA44" w14:textId="77777777" w:rsidR="008C5D94" w:rsidRPr="0022437C" w:rsidRDefault="008C5D94" w:rsidP="008C5D94">
      <w:pPr>
        <w:rPr>
          <w:color w:val="0070C0"/>
        </w:rPr>
      </w:pPr>
    </w:p>
    <w:p w14:paraId="3C438CBC" w14:textId="77777777" w:rsidR="008C5D94" w:rsidRPr="0022437C" w:rsidRDefault="008C5D94" w:rsidP="008C5D94">
      <w:pPr>
        <w:spacing w:before="120"/>
        <w:rPr>
          <w:color w:val="0070C0"/>
          <w:sz w:val="21"/>
          <w:szCs w:val="21"/>
        </w:rPr>
      </w:pPr>
      <w:r w:rsidRPr="0022437C">
        <w:rPr>
          <w:color w:val="0070C0"/>
          <w:sz w:val="21"/>
          <w:szCs w:val="21"/>
        </w:rPr>
        <w:t xml:space="preserve">Proposed 9.1 (18/19, </w:t>
      </w:r>
      <w:r w:rsidRPr="0022437C">
        <w:rPr>
          <w:color w:val="0070C0"/>
          <w:highlight w:val="green"/>
        </w:rPr>
        <w:t>for agreement</w:t>
      </w:r>
      <w:r w:rsidRPr="0022437C">
        <w:rPr>
          <w:color w:val="0070C0"/>
          <w:sz w:val="21"/>
          <w:szCs w:val="21"/>
        </w:rPr>
        <w:t xml:space="preserve">): Network can support for either CN assigned subgrouping or UE-ID based </w:t>
      </w:r>
      <w:proofErr w:type="gramStart"/>
      <w:r w:rsidRPr="0022437C">
        <w:rPr>
          <w:color w:val="0070C0"/>
          <w:sz w:val="21"/>
          <w:szCs w:val="21"/>
        </w:rPr>
        <w:t>subgrouping;</w:t>
      </w:r>
      <w:proofErr w:type="gramEnd"/>
    </w:p>
    <w:p w14:paraId="067ACD76" w14:textId="77777777" w:rsidR="008C5D94" w:rsidRPr="0022437C" w:rsidRDefault="008C5D94" w:rsidP="008C5D94">
      <w:pPr>
        <w:spacing w:before="120"/>
        <w:rPr>
          <w:color w:val="0070C0"/>
          <w:sz w:val="21"/>
          <w:szCs w:val="21"/>
        </w:rPr>
      </w:pPr>
      <w:r w:rsidRPr="0022437C">
        <w:rPr>
          <w:color w:val="0070C0"/>
          <w:sz w:val="21"/>
          <w:szCs w:val="21"/>
        </w:rPr>
        <w:t xml:space="preserve">Proposed 9.2 </w:t>
      </w:r>
      <w:r w:rsidRPr="0022437C">
        <w:rPr>
          <w:color w:val="0070C0"/>
        </w:rPr>
        <w:t>(</w:t>
      </w:r>
      <w:r w:rsidRPr="0022437C">
        <w:rPr>
          <w:color w:val="FF0000"/>
        </w:rPr>
        <w:t>for discussion</w:t>
      </w:r>
      <w:r w:rsidRPr="0022437C">
        <w:rPr>
          <w:color w:val="0070C0"/>
        </w:rPr>
        <w:t>)</w:t>
      </w:r>
      <w:r w:rsidRPr="0022437C">
        <w:rPr>
          <w:color w:val="0070C0"/>
          <w:sz w:val="21"/>
          <w:szCs w:val="21"/>
        </w:rPr>
        <w:t xml:space="preserve">: FFS Network can simultaneously support for both CN assigned subgrouping and UE-ID based </w:t>
      </w:r>
      <w:proofErr w:type="gramStart"/>
      <w:r w:rsidRPr="0022437C">
        <w:rPr>
          <w:color w:val="0070C0"/>
          <w:sz w:val="21"/>
          <w:szCs w:val="21"/>
        </w:rPr>
        <w:t>subgrouping;</w:t>
      </w:r>
      <w:proofErr w:type="gramEnd"/>
    </w:p>
    <w:p w14:paraId="7DF84FD5" w14:textId="77777777" w:rsidR="00EF75FF" w:rsidRPr="0022437C" w:rsidRDefault="00EF75FF" w:rsidP="000F3707">
      <w:pPr>
        <w:jc w:val="both"/>
        <w:rPr>
          <w:rFonts w:ascii="Segoe UI" w:hAnsi="Segoe UI" w:cs="Segoe UI"/>
        </w:rPr>
      </w:pPr>
    </w:p>
    <w:p w14:paraId="168088F5" w14:textId="40400002" w:rsidR="00874F81" w:rsidRPr="0022437C" w:rsidRDefault="00874F81" w:rsidP="007945A7">
      <w:pPr>
        <w:jc w:val="both"/>
      </w:pPr>
    </w:p>
    <w:p w14:paraId="22339CAB" w14:textId="0700C9F9" w:rsidR="009445CE" w:rsidRPr="0022437C" w:rsidRDefault="000F3707" w:rsidP="009826FC">
      <w:pPr>
        <w:pStyle w:val="Heading1"/>
        <w:pBdr>
          <w:top w:val="single" w:sz="12" w:space="5" w:color="auto"/>
        </w:pBdr>
        <w:spacing w:line="259" w:lineRule="auto"/>
        <w:rPr>
          <w:rFonts w:cs="Arial"/>
          <w:b w:val="0"/>
          <w:bCs w:val="0"/>
        </w:rPr>
      </w:pPr>
      <w:r w:rsidRPr="0022437C">
        <w:rPr>
          <w:rFonts w:cs="Arial"/>
          <w:b w:val="0"/>
          <w:bCs w:val="0"/>
        </w:rPr>
        <w:t>Discussion</w:t>
      </w:r>
    </w:p>
    <w:p w14:paraId="177D4E73" w14:textId="77777777" w:rsidR="008C5D94" w:rsidRPr="0022437C" w:rsidRDefault="008C5D94">
      <w:r w:rsidRPr="0022437C">
        <w:t xml:space="preserve">Various options have been discussed regarding how the UE-ID based and CN assigned subgrouping can work together. </w:t>
      </w:r>
    </w:p>
    <w:p w14:paraId="0EC72500" w14:textId="77777777" w:rsidR="008C5D94" w:rsidRPr="0022437C" w:rsidRDefault="008C5D94"/>
    <w:p w14:paraId="199474BE" w14:textId="74D934DB" w:rsidR="00187B81" w:rsidRPr="0022437C" w:rsidRDefault="008C5D94">
      <w:r w:rsidRPr="0022437C">
        <w:t xml:space="preserve">In LTE the UE selects using UE-ID one of several subgroups which are determined based on CN assigned paging probability, </w:t>
      </w:r>
      <w:r w:rsidR="0022437C" w:rsidRPr="0022437C">
        <w:t xml:space="preserve">which </w:t>
      </w:r>
      <w:r w:rsidRPr="0022437C">
        <w:t xml:space="preserve">in NR this would </w:t>
      </w:r>
      <w:r w:rsidR="0022437C" w:rsidRPr="0022437C">
        <w:t xml:space="preserve">mean that the UE selects based on UE-ID from several RAN subgroups which are </w:t>
      </w:r>
      <w:r w:rsidR="0022437C" w:rsidRPr="0022437C">
        <w:lastRenderedPageBreak/>
        <w:t>associated with the CN assigned subgroup. While there is some merit in this approach, as it allows further subgrouping based on UE-ID hence futher reducing the false wake-up probability, this option was already excluded from NR R17.</w:t>
      </w:r>
    </w:p>
    <w:p w14:paraId="4BCDA9FF" w14:textId="51AAC45B" w:rsidR="0022437C" w:rsidRPr="0022437C" w:rsidRDefault="0022437C"/>
    <w:p w14:paraId="1F3BB35F" w14:textId="7F934910" w:rsidR="0022437C" w:rsidRPr="0022437C" w:rsidRDefault="0022437C">
      <w:r w:rsidRPr="0022437C">
        <w:t>Other options discussed mainly focus on the splitting of groups between UE-ID based subgroups and CN assigned subgroups. However, none of those schemes offer any advantage compared to just using CN assigned subgroups. Nothing prevents the CN from assigning some subgroups based on some arbitrary randomisation (</w:t>
      </w:r>
      <w:proofErr w:type="gramStart"/>
      <w:r w:rsidRPr="0022437C">
        <w:t>e.g.</w:t>
      </w:r>
      <w:proofErr w:type="gramEnd"/>
      <w:r w:rsidRPr="0022437C">
        <w:t xml:space="preserve"> UE-ID) and others based on some other metric (e.g. paging probability). In case there is no CN assigned subgroups then UE-ID approach can be applied at RAN</w:t>
      </w:r>
      <w:r w:rsidR="00D40614">
        <w:t xml:space="preserve"> instead</w:t>
      </w:r>
      <w:r w:rsidRPr="0022437C">
        <w:t xml:space="preserve">. This approach is far simpler than attemping to mix the </w:t>
      </w:r>
      <w:proofErr w:type="gramStart"/>
      <w:r w:rsidRPr="0022437C">
        <w:t>methods, and</w:t>
      </w:r>
      <w:proofErr w:type="gramEnd"/>
      <w:r w:rsidRPr="0022437C">
        <w:t xml:space="preserve"> has the same benefit.</w:t>
      </w:r>
      <w:r>
        <w:t xml:space="preserve"> </w:t>
      </w:r>
      <w:r w:rsidR="00147839">
        <w:t xml:space="preserve">We can avoid any further discussion of overlapping cases, mixing of approaches, and so on by agreeing the following simple approach. </w:t>
      </w:r>
    </w:p>
    <w:p w14:paraId="76B4F9DA" w14:textId="5A6BEA81" w:rsidR="0022437C" w:rsidRPr="0022437C" w:rsidRDefault="0022437C"/>
    <w:p w14:paraId="31301CBE" w14:textId="77777777" w:rsidR="0022437C" w:rsidRPr="0022437C" w:rsidRDefault="0022437C" w:rsidP="0022437C">
      <w:pPr>
        <w:jc w:val="both"/>
        <w:rPr>
          <w:b/>
          <w:bCs/>
          <w:lang w:eastAsia="zh-CN"/>
        </w:rPr>
      </w:pPr>
      <w:r w:rsidRPr="0022437C">
        <w:rPr>
          <w:b/>
          <w:bCs/>
          <w:lang w:eastAsia="zh-CN"/>
        </w:rPr>
        <w:t>Proposal 1: Either CN based subgrouping or UE-ID based subgrouping can be configured in a cell, and never together.</w:t>
      </w:r>
    </w:p>
    <w:p w14:paraId="7910490D" w14:textId="3901CDBE" w:rsidR="0022437C" w:rsidRDefault="0022437C"/>
    <w:p w14:paraId="153EBEFA" w14:textId="0344F649" w:rsidR="00147839" w:rsidRDefault="00147839">
      <w:r>
        <w:t xml:space="preserve">Part of the proposal 6 is that the UE uses legacy paging in case it has no subgroup assigned by </w:t>
      </w:r>
      <w:proofErr w:type="gramStart"/>
      <w:r>
        <w:t>CN</w:t>
      </w:r>
      <w:proofErr w:type="gramEnd"/>
      <w:r>
        <w:t xml:space="preserve"> but the RAN enables CN based subgrouping. A more straightforward option would be </w:t>
      </w:r>
      <w:proofErr w:type="gramStart"/>
      <w:r>
        <w:t>that, in case</w:t>
      </w:r>
      <w:proofErr w:type="gramEnd"/>
      <w:r>
        <w:t xml:space="preserve"> RAN uses CN based subgroup but CN has not assigned a subgroup, then a default subgroup is used. This would handle any error cases at CN and the case that there is no support in CN, it would still allow UE to reduce the false-wake up</w:t>
      </w:r>
      <w:r w:rsidR="00EB441D">
        <w:t xml:space="preserve"> probabililty because it would not need to wake-up for any non-default subgroup even if CN has not assigned a subgroup. </w:t>
      </w:r>
    </w:p>
    <w:p w14:paraId="07A8F03E" w14:textId="771523F5" w:rsidR="00EB441D" w:rsidRDefault="00EB441D"/>
    <w:p w14:paraId="2FAC480D" w14:textId="7F54EE87" w:rsidR="00EB441D" w:rsidRDefault="00EB441D" w:rsidP="00EB441D">
      <w:pPr>
        <w:jc w:val="both"/>
        <w:rPr>
          <w:b/>
          <w:bCs/>
          <w:lang w:eastAsia="zh-CN"/>
        </w:rPr>
      </w:pPr>
      <w:r w:rsidRPr="00EB441D">
        <w:rPr>
          <w:b/>
          <w:bCs/>
          <w:lang w:eastAsia="zh-CN"/>
        </w:rPr>
        <w:t>Proposal 2: In case CN assigned subgrouping is enabled in the cell, and the UE does not have a CN assigned subgroup, then a default (</w:t>
      </w:r>
      <w:proofErr w:type="gramStart"/>
      <w:r w:rsidRPr="00EB441D">
        <w:rPr>
          <w:b/>
          <w:bCs/>
          <w:lang w:eastAsia="zh-CN"/>
        </w:rPr>
        <w:t>e.g.</w:t>
      </w:r>
      <w:proofErr w:type="gramEnd"/>
      <w:r w:rsidRPr="00EB441D">
        <w:rPr>
          <w:b/>
          <w:bCs/>
          <w:lang w:eastAsia="zh-CN"/>
        </w:rPr>
        <w:t xml:space="preserve"> 0) is used.</w:t>
      </w:r>
    </w:p>
    <w:p w14:paraId="784FA464" w14:textId="226295C7" w:rsidR="00EB441D" w:rsidRDefault="00EB441D" w:rsidP="00EB441D">
      <w:pPr>
        <w:jc w:val="both"/>
        <w:rPr>
          <w:b/>
          <w:bCs/>
          <w:lang w:eastAsia="zh-CN"/>
        </w:rPr>
      </w:pPr>
    </w:p>
    <w:p w14:paraId="3B18BA1A" w14:textId="017E9FCA" w:rsidR="00EB441D" w:rsidRDefault="00EB441D" w:rsidP="00EB441D">
      <w:pPr>
        <w:jc w:val="both"/>
        <w:rPr>
          <w:lang w:eastAsia="zh-CN"/>
        </w:rPr>
      </w:pPr>
      <w:r>
        <w:rPr>
          <w:lang w:eastAsia="zh-CN"/>
        </w:rPr>
        <w:t xml:space="preserve">Regardless of whether proposal 2 is agreeable, it looks sufficient to have a single radio access capability for support of subgrouping. The only difference at RAN regarding subgrouping operation is whether the group is determined based on UE-ID or whether CN assigns it – from RAN point of view there is therefore no reason to distinguish, the functionality is almost the same with negligible difference. If we correctly define the rules either according to proposal 6 of the email discussion or according to proposal 1 and 2 </w:t>
      </w:r>
      <w:proofErr w:type="gramStart"/>
      <w:r>
        <w:rPr>
          <w:lang w:eastAsia="zh-CN"/>
        </w:rPr>
        <w:t>above</w:t>
      </w:r>
      <w:proofErr w:type="gramEnd"/>
      <w:r>
        <w:rPr>
          <w:lang w:eastAsia="zh-CN"/>
        </w:rPr>
        <w:t xml:space="preserve"> then there is no need to distinguish. If we assume that all UEs supporting PEI are capable of UE-ID based calculation (it is a very simple calculation)</w:t>
      </w:r>
      <w:r w:rsidR="005C713B">
        <w:rPr>
          <w:lang w:eastAsia="zh-CN"/>
        </w:rPr>
        <w:t xml:space="preserve"> then we only need to discuss CN support - i</w:t>
      </w:r>
      <w:r>
        <w:rPr>
          <w:lang w:eastAsia="zh-CN"/>
        </w:rPr>
        <w:t>n case UE or NW CN does not support subgrouping</w:t>
      </w:r>
      <w:r w:rsidR="005C713B">
        <w:rPr>
          <w:lang w:eastAsia="zh-CN"/>
        </w:rPr>
        <w:t xml:space="preserve"> then the RAN behavious is clear – either we use the default subgroup or </w:t>
      </w:r>
      <w:proofErr w:type="gramStart"/>
      <w:r w:rsidR="005C713B">
        <w:rPr>
          <w:lang w:eastAsia="zh-CN"/>
        </w:rPr>
        <w:t>we use</w:t>
      </w:r>
      <w:proofErr w:type="gramEnd"/>
      <w:r w:rsidR="005C713B">
        <w:rPr>
          <w:lang w:eastAsia="zh-CN"/>
        </w:rPr>
        <w:t xml:space="preserve"> legacy behaviour. </w:t>
      </w:r>
    </w:p>
    <w:p w14:paraId="71C4CB97" w14:textId="77777777" w:rsidR="005C713B" w:rsidRPr="00EB441D" w:rsidRDefault="005C713B" w:rsidP="00EB441D">
      <w:pPr>
        <w:jc w:val="both"/>
        <w:rPr>
          <w:lang w:eastAsia="zh-CN"/>
        </w:rPr>
      </w:pPr>
    </w:p>
    <w:p w14:paraId="52E46130" w14:textId="1E713D90" w:rsidR="005C713B" w:rsidRPr="005C713B" w:rsidRDefault="005C713B" w:rsidP="005C713B">
      <w:pPr>
        <w:jc w:val="both"/>
        <w:rPr>
          <w:b/>
          <w:bCs/>
          <w:lang w:eastAsia="zh-CN"/>
        </w:rPr>
      </w:pPr>
      <w:r w:rsidRPr="005C713B">
        <w:rPr>
          <w:b/>
          <w:bCs/>
          <w:lang w:eastAsia="zh-CN"/>
        </w:rPr>
        <w:t xml:space="preserve">Proposal 3: A single UE radio access capability is sufficient for support of UE-ID based and CN assigned subgrouping. </w:t>
      </w:r>
    </w:p>
    <w:p w14:paraId="03DD08E4" w14:textId="77777777" w:rsidR="0022437C" w:rsidRPr="0022437C" w:rsidRDefault="0022437C">
      <w:pPr>
        <w:rPr>
          <w:rFonts w:ascii="Arial" w:eastAsia="SimSun" w:hAnsi="Arial" w:cs="Arial"/>
          <w:sz w:val="32"/>
          <w:szCs w:val="32"/>
          <w:lang w:eastAsia="zh-CN"/>
        </w:rPr>
      </w:pPr>
    </w:p>
    <w:p w14:paraId="73A555FC" w14:textId="05C0F40D" w:rsidR="000A5764" w:rsidRPr="0022437C" w:rsidRDefault="000A5764" w:rsidP="008D00F0">
      <w:pPr>
        <w:pStyle w:val="Heading1"/>
        <w:pBdr>
          <w:top w:val="single" w:sz="12" w:space="5" w:color="auto"/>
        </w:pBdr>
        <w:spacing w:after="160" w:line="22" w:lineRule="atLeast"/>
        <w:rPr>
          <w:b w:val="0"/>
          <w:bCs w:val="0"/>
          <w:lang w:val="en-US"/>
        </w:rPr>
      </w:pPr>
      <w:r w:rsidRPr="0022437C">
        <w:rPr>
          <w:rFonts w:cs="Arial"/>
          <w:b w:val="0"/>
          <w:bCs w:val="0"/>
        </w:rPr>
        <w:t>Conclusion</w:t>
      </w:r>
    </w:p>
    <w:p w14:paraId="7DBF5023" w14:textId="006CEC8D" w:rsidR="005C713B" w:rsidRPr="005C713B" w:rsidRDefault="005C713B" w:rsidP="00FC0FC7">
      <w:pPr>
        <w:jc w:val="both"/>
        <w:rPr>
          <w:lang w:eastAsia="zh-CN"/>
        </w:rPr>
      </w:pPr>
      <w:r w:rsidRPr="005C713B">
        <w:rPr>
          <w:lang w:eastAsia="zh-CN"/>
        </w:rPr>
        <w:t>In this paper we discuss the coexistence of UE-ID based and CN assigned subgroups in RAN. We make the following proposals which</w:t>
      </w:r>
      <w:r>
        <w:rPr>
          <w:lang w:eastAsia="zh-CN"/>
        </w:rPr>
        <w:t>, if agreed, w</w:t>
      </w:r>
      <w:r w:rsidRPr="005C713B">
        <w:rPr>
          <w:lang w:eastAsia="zh-CN"/>
        </w:rPr>
        <w:t xml:space="preserve">ould </w:t>
      </w:r>
      <w:proofErr w:type="gramStart"/>
      <w:r w:rsidRPr="005C713B">
        <w:rPr>
          <w:lang w:eastAsia="zh-CN"/>
        </w:rPr>
        <w:t>simplify</w:t>
      </w:r>
      <w:proofErr w:type="gramEnd"/>
      <w:r w:rsidRPr="005C713B">
        <w:rPr>
          <w:lang w:eastAsia="zh-CN"/>
        </w:rPr>
        <w:t xml:space="preserve"> and finalise the discussion. </w:t>
      </w:r>
    </w:p>
    <w:p w14:paraId="06CAF81D" w14:textId="77777777" w:rsidR="005C713B" w:rsidRDefault="005C713B" w:rsidP="00FC0FC7">
      <w:pPr>
        <w:jc w:val="both"/>
        <w:rPr>
          <w:b/>
          <w:bCs/>
          <w:lang w:eastAsia="zh-CN"/>
        </w:rPr>
      </w:pPr>
    </w:p>
    <w:p w14:paraId="75DE1825" w14:textId="15C69142" w:rsidR="00EF37A6" w:rsidRPr="005C713B" w:rsidRDefault="00EF37A6" w:rsidP="00FC0FC7">
      <w:pPr>
        <w:jc w:val="both"/>
        <w:rPr>
          <w:b/>
          <w:bCs/>
          <w:lang w:eastAsia="zh-CN"/>
        </w:rPr>
      </w:pPr>
      <w:r w:rsidRPr="005C713B">
        <w:rPr>
          <w:b/>
          <w:bCs/>
          <w:lang w:eastAsia="zh-CN"/>
        </w:rPr>
        <w:t>Proposal 1: Either CN based subgrouping or UE-ID based subgrouping can be configured in a cell, and never together.</w:t>
      </w:r>
    </w:p>
    <w:p w14:paraId="6F471B8B" w14:textId="15F88CFF" w:rsidR="00472B66" w:rsidRPr="005C713B" w:rsidRDefault="00472B66" w:rsidP="00FC0FC7">
      <w:pPr>
        <w:jc w:val="both"/>
        <w:rPr>
          <w:b/>
          <w:bCs/>
          <w:lang w:eastAsia="zh-CN"/>
        </w:rPr>
      </w:pPr>
    </w:p>
    <w:p w14:paraId="6D1998CC" w14:textId="73A61DC9" w:rsidR="00A24A2C" w:rsidRPr="005C713B" w:rsidRDefault="0061073E" w:rsidP="00FC0FC7">
      <w:pPr>
        <w:jc w:val="both"/>
        <w:rPr>
          <w:b/>
          <w:bCs/>
          <w:lang w:eastAsia="zh-CN"/>
        </w:rPr>
      </w:pPr>
      <w:r w:rsidRPr="005C713B">
        <w:rPr>
          <w:b/>
          <w:bCs/>
          <w:lang w:eastAsia="zh-CN"/>
        </w:rPr>
        <w:t xml:space="preserve">Proposal </w:t>
      </w:r>
      <w:r w:rsidR="00FE2C03" w:rsidRPr="005C713B">
        <w:rPr>
          <w:b/>
          <w:bCs/>
          <w:lang w:eastAsia="zh-CN"/>
        </w:rPr>
        <w:t>2</w:t>
      </w:r>
      <w:r w:rsidRPr="005C713B">
        <w:rPr>
          <w:b/>
          <w:bCs/>
          <w:lang w:eastAsia="zh-CN"/>
        </w:rPr>
        <w:t xml:space="preserve">: In case </w:t>
      </w:r>
      <w:r w:rsidR="00FC0FC7" w:rsidRPr="005C713B">
        <w:rPr>
          <w:b/>
          <w:bCs/>
          <w:lang w:eastAsia="zh-CN"/>
        </w:rPr>
        <w:t>CN assigned subgrouping is enabled in the cell, and the UE does not have a CN assigned subgroup, then a default (</w:t>
      </w:r>
      <w:proofErr w:type="gramStart"/>
      <w:r w:rsidR="00FC0FC7" w:rsidRPr="005C713B">
        <w:rPr>
          <w:b/>
          <w:bCs/>
          <w:lang w:eastAsia="zh-CN"/>
        </w:rPr>
        <w:t>e.g.</w:t>
      </w:r>
      <w:proofErr w:type="gramEnd"/>
      <w:r w:rsidR="00FC0FC7" w:rsidRPr="005C713B">
        <w:rPr>
          <w:b/>
          <w:bCs/>
          <w:lang w:eastAsia="zh-CN"/>
        </w:rPr>
        <w:t xml:space="preserve"> 0) is used.</w:t>
      </w:r>
    </w:p>
    <w:p w14:paraId="74EF63E4" w14:textId="77777777" w:rsidR="00FA5D0B" w:rsidRPr="005C713B" w:rsidRDefault="00FA5D0B" w:rsidP="00FC0FC7">
      <w:pPr>
        <w:jc w:val="both"/>
        <w:rPr>
          <w:b/>
          <w:bCs/>
          <w:lang w:eastAsia="zh-CN"/>
        </w:rPr>
      </w:pPr>
    </w:p>
    <w:p w14:paraId="7CC0554D" w14:textId="79538FF5" w:rsidR="00FA5D0B" w:rsidRPr="005C713B" w:rsidRDefault="00FA5D0B" w:rsidP="00FC0FC7">
      <w:pPr>
        <w:jc w:val="both"/>
        <w:rPr>
          <w:b/>
          <w:bCs/>
          <w:lang w:eastAsia="zh-CN"/>
        </w:rPr>
      </w:pPr>
      <w:r w:rsidRPr="005C713B">
        <w:rPr>
          <w:b/>
          <w:bCs/>
          <w:lang w:eastAsia="zh-CN"/>
        </w:rPr>
        <w:t xml:space="preserve">Proposal </w:t>
      </w:r>
      <w:r w:rsidR="00FE2C03" w:rsidRPr="005C713B">
        <w:rPr>
          <w:b/>
          <w:bCs/>
          <w:lang w:eastAsia="zh-CN"/>
        </w:rPr>
        <w:t>3</w:t>
      </w:r>
      <w:r w:rsidRPr="005C713B">
        <w:rPr>
          <w:b/>
          <w:bCs/>
          <w:lang w:eastAsia="zh-CN"/>
        </w:rPr>
        <w:t>:</w:t>
      </w:r>
      <w:r w:rsidR="00690365" w:rsidRPr="005C713B">
        <w:rPr>
          <w:b/>
          <w:bCs/>
          <w:lang w:eastAsia="zh-CN"/>
        </w:rPr>
        <w:t xml:space="preserve"> </w:t>
      </w:r>
      <w:r w:rsidRPr="005C713B">
        <w:rPr>
          <w:b/>
          <w:bCs/>
          <w:lang w:eastAsia="zh-CN"/>
        </w:rPr>
        <w:t>A single UE</w:t>
      </w:r>
      <w:r w:rsidR="00B179ED" w:rsidRPr="005C713B">
        <w:rPr>
          <w:b/>
          <w:bCs/>
          <w:lang w:eastAsia="zh-CN"/>
        </w:rPr>
        <w:t xml:space="preserve"> radio access</w:t>
      </w:r>
      <w:r w:rsidRPr="005C713B">
        <w:rPr>
          <w:b/>
          <w:bCs/>
          <w:lang w:eastAsia="zh-CN"/>
        </w:rPr>
        <w:t xml:space="preserve"> capability is sufficient</w:t>
      </w:r>
      <w:r w:rsidR="0021117A" w:rsidRPr="005C713B">
        <w:rPr>
          <w:b/>
          <w:bCs/>
          <w:lang w:eastAsia="zh-CN"/>
        </w:rPr>
        <w:t xml:space="preserve"> for support of UE-ID based and CN assigned subgrouping</w:t>
      </w:r>
      <w:r w:rsidRPr="005C713B">
        <w:rPr>
          <w:b/>
          <w:bCs/>
          <w:lang w:eastAsia="zh-CN"/>
        </w:rPr>
        <w:t>.</w:t>
      </w:r>
      <w:r w:rsidR="00B179ED" w:rsidRPr="005C713B">
        <w:rPr>
          <w:b/>
          <w:bCs/>
          <w:lang w:eastAsia="zh-CN"/>
        </w:rPr>
        <w:t xml:space="preserve"> </w:t>
      </w:r>
    </w:p>
    <w:p w14:paraId="26973FBE" w14:textId="5AD24388" w:rsidR="00FC0FC7" w:rsidRPr="0022437C" w:rsidRDefault="00FC0FC7" w:rsidP="00FC0FC7">
      <w:pPr>
        <w:jc w:val="both"/>
        <w:rPr>
          <w:lang w:eastAsia="zh-CN"/>
        </w:rPr>
      </w:pPr>
    </w:p>
    <w:p w14:paraId="5CF8A4B5" w14:textId="6050227E" w:rsidR="00033C94" w:rsidRPr="0022437C" w:rsidRDefault="000A5764" w:rsidP="008D00F0">
      <w:pPr>
        <w:pStyle w:val="Heading1"/>
        <w:pBdr>
          <w:top w:val="single" w:sz="12" w:space="5" w:color="auto"/>
        </w:pBdr>
        <w:spacing w:after="160" w:line="22" w:lineRule="atLeast"/>
        <w:rPr>
          <w:rFonts w:cs="Arial"/>
          <w:b w:val="0"/>
          <w:bCs w:val="0"/>
        </w:rPr>
      </w:pPr>
      <w:r w:rsidRPr="0022437C">
        <w:rPr>
          <w:rFonts w:cs="Arial"/>
          <w:b w:val="0"/>
          <w:bCs w:val="0"/>
        </w:rPr>
        <w:t>References</w:t>
      </w:r>
    </w:p>
    <w:p w14:paraId="16721A88" w14:textId="476D96F1" w:rsidR="00060066" w:rsidRPr="0022437C" w:rsidRDefault="00060066" w:rsidP="002E599D">
      <w:pPr>
        <w:pStyle w:val="Reference"/>
        <w:numPr>
          <w:ilvl w:val="0"/>
          <w:numId w:val="27"/>
        </w:numPr>
        <w:overflowPunct w:val="0"/>
        <w:autoSpaceDE w:val="0"/>
        <w:autoSpaceDN w:val="0"/>
        <w:adjustRightInd w:val="0"/>
        <w:jc w:val="both"/>
        <w:textAlignment w:val="baseline"/>
        <w:rPr>
          <w:rFonts w:eastAsia="Arial Unicode MS"/>
        </w:rPr>
      </w:pPr>
      <w:r w:rsidRPr="0022437C">
        <w:rPr>
          <w:rFonts w:eastAsia="Arial Unicode MS"/>
        </w:rPr>
        <w:t>Chairman’s Notes, 3GPP WG</w:t>
      </w:r>
      <w:r w:rsidR="002E599D" w:rsidRPr="0022437C">
        <w:rPr>
          <w:rFonts w:eastAsia="Arial Unicode MS"/>
        </w:rPr>
        <w:t>2</w:t>
      </w:r>
      <w:r w:rsidRPr="0022437C">
        <w:rPr>
          <w:rFonts w:eastAsia="Arial Unicode MS"/>
        </w:rPr>
        <w:t xml:space="preserve"> #1</w:t>
      </w:r>
      <w:r w:rsidR="002E599D" w:rsidRPr="0022437C">
        <w:rPr>
          <w:rFonts w:eastAsia="Arial Unicode MS"/>
        </w:rPr>
        <w:t>1</w:t>
      </w:r>
      <w:r w:rsidRPr="0022437C">
        <w:rPr>
          <w:rFonts w:eastAsia="Arial Unicode MS"/>
        </w:rPr>
        <w:t>5-e</w:t>
      </w:r>
    </w:p>
    <w:p w14:paraId="7A770E9F" w14:textId="729AD195" w:rsidR="002E599D" w:rsidRPr="0022437C" w:rsidRDefault="009904F4"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85631700"/>
      <w:r w:rsidRPr="0022437C">
        <w:rPr>
          <w:rFonts w:eastAsia="Arial Unicode MS"/>
        </w:rPr>
        <w:t>Summary of [Post115-e][</w:t>
      </w:r>
      <w:proofErr w:type="gramStart"/>
      <w:r w:rsidRPr="0022437C">
        <w:rPr>
          <w:rFonts w:eastAsia="Arial Unicode MS"/>
        </w:rPr>
        <w:t>089][</w:t>
      </w:r>
      <w:proofErr w:type="gramEnd"/>
      <w:r w:rsidRPr="0022437C">
        <w:rPr>
          <w:rFonts w:eastAsia="Arial Unicode MS"/>
        </w:rPr>
        <w:t>ePowSav] Paging Subgrouping, Xiaomi</w:t>
      </w:r>
      <w:bookmarkEnd w:id="0"/>
    </w:p>
    <w:p w14:paraId="445F0D43" w14:textId="327089BB" w:rsidR="004B4728" w:rsidRPr="0022437C"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22437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779C" w14:textId="77777777" w:rsidR="004E3B65" w:rsidRDefault="004E3B65">
      <w:r>
        <w:separator/>
      </w:r>
    </w:p>
  </w:endnote>
  <w:endnote w:type="continuationSeparator" w:id="0">
    <w:p w14:paraId="540C5CED" w14:textId="77777777" w:rsidR="004E3B65" w:rsidRDefault="004E3B65">
      <w:r>
        <w:continuationSeparator/>
      </w:r>
    </w:p>
  </w:endnote>
  <w:endnote w:type="continuationNotice" w:id="1">
    <w:p w14:paraId="6C44C171" w14:textId="77777777" w:rsidR="004E3B65" w:rsidRDefault="004E3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7AFD" w14:textId="77777777" w:rsidR="004E3B65" w:rsidRDefault="004E3B65">
      <w:r>
        <w:separator/>
      </w:r>
    </w:p>
  </w:footnote>
  <w:footnote w:type="continuationSeparator" w:id="0">
    <w:p w14:paraId="12E35150" w14:textId="77777777" w:rsidR="004E3B65" w:rsidRDefault="004E3B65">
      <w:r>
        <w:continuationSeparator/>
      </w:r>
    </w:p>
  </w:footnote>
  <w:footnote w:type="continuationNotice" w:id="1">
    <w:p w14:paraId="33F6E381" w14:textId="77777777" w:rsidR="004E3B65" w:rsidRDefault="004E3B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1"/>
  </w:num>
  <w:num w:numId="6">
    <w:abstractNumId w:val="17"/>
  </w:num>
  <w:num w:numId="7">
    <w:abstractNumId w:val="24"/>
  </w:num>
  <w:num w:numId="8">
    <w:abstractNumId w:val="13"/>
  </w:num>
  <w:num w:numId="9">
    <w:abstractNumId w:val="28"/>
  </w:num>
  <w:num w:numId="10">
    <w:abstractNumId w:val="14"/>
    <w:lvlOverride w:ilvl="0">
      <w:startOverride w:val="1"/>
    </w:lvlOverride>
  </w:num>
  <w:num w:numId="11">
    <w:abstractNumId w:val="19"/>
  </w:num>
  <w:num w:numId="12">
    <w:abstractNumId w:val="12"/>
  </w:num>
  <w:num w:numId="13">
    <w:abstractNumId w:val="21"/>
  </w:num>
  <w:num w:numId="14">
    <w:abstractNumId w:val="18"/>
  </w:num>
  <w:num w:numId="15">
    <w:abstractNumId w:val="2"/>
  </w:num>
  <w:num w:numId="16">
    <w:abstractNumId w:val="3"/>
  </w:num>
  <w:num w:numId="17">
    <w:abstractNumId w:val="7"/>
  </w:num>
  <w:num w:numId="18">
    <w:abstractNumId w:val="10"/>
  </w:num>
  <w:num w:numId="19">
    <w:abstractNumId w:val="27"/>
  </w:num>
  <w:num w:numId="20">
    <w:abstractNumId w:val="9"/>
  </w:num>
  <w:num w:numId="21">
    <w:abstractNumId w:val="5"/>
  </w:num>
  <w:num w:numId="22">
    <w:abstractNumId w:val="22"/>
  </w:num>
  <w:num w:numId="23">
    <w:abstractNumId w:val="0"/>
  </w:num>
  <w:num w:numId="24">
    <w:abstractNumId w:val="23"/>
  </w:num>
  <w:num w:numId="25">
    <w:abstractNumId w:val="26"/>
  </w:num>
  <w:num w:numId="26">
    <w:abstractNumId w:val="25"/>
  </w:num>
  <w:num w:numId="27">
    <w:abstractNumId w:val="4"/>
  </w:num>
  <w:num w:numId="28">
    <w:abstractNumId w:val="8"/>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83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5DF5"/>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7A"/>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37C"/>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13B"/>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D7ECD"/>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5D94"/>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C81"/>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14"/>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41D"/>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5FF"/>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E03"/>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2C03"/>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25C11578"/>
    <w:rsid w:val="3153CE0F"/>
    <w:rsid w:val="7D19285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E03"/>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FA7E03"/>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FA7E03"/>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FA7E03"/>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FA7E03"/>
    <w:pPr>
      <w:keepNext/>
      <w:outlineLvl w:val="3"/>
    </w:pPr>
    <w:rPr>
      <w:sz w:val="24"/>
      <w:szCs w:val="28"/>
    </w:rPr>
  </w:style>
  <w:style w:type="paragraph" w:styleId="Heading5">
    <w:name w:val="heading 5"/>
    <w:basedOn w:val="Heading4"/>
    <w:next w:val="Doc-title"/>
    <w:link w:val="Heading5Char"/>
    <w:qFormat/>
    <w:rsid w:val="00FA7E03"/>
    <w:pPr>
      <w:outlineLvl w:val="4"/>
    </w:pPr>
    <w:rPr>
      <w:rFonts w:eastAsia="Times New Roman" w:cs="Times New Roman"/>
      <w:iCs/>
      <w:sz w:val="22"/>
      <w:szCs w:val="26"/>
    </w:rPr>
  </w:style>
  <w:style w:type="paragraph" w:styleId="Heading6">
    <w:name w:val="heading 6"/>
    <w:basedOn w:val="Normal"/>
    <w:next w:val="Doc-title"/>
    <w:link w:val="Heading6Char"/>
    <w:qFormat/>
    <w:rsid w:val="00FA7E03"/>
    <w:pPr>
      <w:spacing w:before="240" w:after="60"/>
      <w:outlineLvl w:val="5"/>
    </w:pPr>
    <w:rPr>
      <w:b/>
      <w:bCs/>
      <w:sz w:val="22"/>
      <w:szCs w:val="22"/>
    </w:rPr>
  </w:style>
  <w:style w:type="paragraph" w:styleId="Heading7">
    <w:name w:val="heading 7"/>
    <w:basedOn w:val="Normal"/>
    <w:next w:val="Normal"/>
    <w:link w:val="Heading7Char"/>
    <w:unhideWhenUsed/>
    <w:qFormat/>
    <w:rsid w:val="00FA7E03"/>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FA7E03"/>
    <w:pPr>
      <w:keepNext/>
      <w:spacing w:before="240" w:after="60"/>
      <w:outlineLvl w:val="8"/>
    </w:pPr>
    <w:rPr>
      <w:rFonts w:cs="Arial"/>
      <w:b/>
      <w:szCs w:val="22"/>
    </w:rPr>
  </w:style>
  <w:style w:type="character" w:default="1" w:styleId="DefaultParagraphFont">
    <w:name w:val="Default Paragraph Font"/>
    <w:uiPriority w:val="1"/>
    <w:semiHidden/>
    <w:unhideWhenUsed/>
    <w:rsid w:val="00FA7E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7E03"/>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FA7E03"/>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FA7E03"/>
    <w:pPr>
      <w:numPr>
        <w:numId w:val="25"/>
      </w:numPr>
    </w:pPr>
  </w:style>
  <w:style w:type="paragraph" w:styleId="TOC2">
    <w:name w:val="toc 2"/>
    <w:basedOn w:val="Normal"/>
    <w:next w:val="Normal"/>
    <w:autoRedefine/>
    <w:uiPriority w:val="39"/>
    <w:rsid w:val="00FA7E03"/>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FA7E03"/>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FA7E03"/>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A7E03"/>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FA7E03"/>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FA7E03"/>
    <w:pPr>
      <w:ind w:left="566" w:hanging="283"/>
      <w:contextualSpacing/>
    </w:pPr>
  </w:style>
  <w:style w:type="paragraph" w:styleId="List3">
    <w:name w:val="List 3"/>
    <w:basedOn w:val="Normal"/>
    <w:rsid w:val="00FA7E03"/>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FA7E03"/>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FA7E03"/>
    <w:rPr>
      <w:rFonts w:ascii="Tahoma" w:hAnsi="Tahoma" w:cs="Tahoma"/>
      <w:sz w:val="16"/>
      <w:szCs w:val="16"/>
    </w:rPr>
  </w:style>
  <w:style w:type="character" w:styleId="PageNumber">
    <w:name w:val="page number"/>
    <w:basedOn w:val="DefaultParagraphFont"/>
    <w:rsid w:val="00FA7E03"/>
  </w:style>
  <w:style w:type="paragraph" w:styleId="BodyText">
    <w:name w:val="Body Text"/>
    <w:basedOn w:val="Normal"/>
    <w:link w:val="BodyTextChar"/>
    <w:rsid w:val="00FA7E03"/>
    <w:pPr>
      <w:spacing w:after="120"/>
    </w:pPr>
  </w:style>
  <w:style w:type="character" w:styleId="Hyperlink">
    <w:name w:val="Hyperlink"/>
    <w:uiPriority w:val="99"/>
    <w:rsid w:val="00FA7E03"/>
    <w:rPr>
      <w:color w:val="0000FF"/>
      <w:u w:val="single"/>
    </w:rPr>
  </w:style>
  <w:style w:type="character" w:styleId="FollowedHyperlink">
    <w:name w:val="FollowedHyperlink"/>
    <w:rsid w:val="00FA7E03"/>
    <w:rPr>
      <w:color w:val="800080"/>
      <w:u w:val="single"/>
    </w:rPr>
  </w:style>
  <w:style w:type="character" w:styleId="CommentReference">
    <w:name w:val="annotation reference"/>
    <w:semiHidden/>
    <w:rsid w:val="00FA7E03"/>
    <w:rPr>
      <w:sz w:val="16"/>
      <w:szCs w:val="16"/>
    </w:rPr>
  </w:style>
  <w:style w:type="paragraph" w:styleId="CommentText">
    <w:name w:val="annotation text"/>
    <w:basedOn w:val="Normal"/>
    <w:link w:val="CommentTextChar"/>
    <w:semiHidden/>
    <w:rsid w:val="00FA7E03"/>
  </w:style>
  <w:style w:type="paragraph" w:styleId="CommentSubject">
    <w:name w:val="annotation subject"/>
    <w:basedOn w:val="CommentText"/>
    <w:next w:val="CommentText"/>
    <w:link w:val="CommentSubjectChar"/>
    <w:semiHidden/>
    <w:rsid w:val="00FA7E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A7E03"/>
    <w:rPr>
      <w:rFonts w:ascii="Times New Roman" w:eastAsiaTheme="minorHAnsi" w:hAnsi="Times New Roman"/>
      <w:b/>
      <w:bCs/>
      <w:kern w:val="32"/>
      <w:sz w:val="32"/>
      <w:szCs w:val="32"/>
      <w:lang w:val="en-GB"/>
    </w:rPr>
  </w:style>
  <w:style w:type="paragraph" w:customStyle="1" w:styleId="TH">
    <w:name w:val="TH"/>
    <w:basedOn w:val="Normal"/>
    <w:link w:val="THChar"/>
    <w:rsid w:val="00FA7E03"/>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FA7E03"/>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FA7E03"/>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FA7E03"/>
    <w:pPr>
      <w:keepNext/>
      <w:keepLines/>
    </w:pPr>
    <w:rPr>
      <w:rFonts w:eastAsia="Malgun Gothic"/>
      <w:sz w:val="18"/>
      <w:lang w:val="x-none"/>
    </w:rPr>
  </w:style>
  <w:style w:type="character" w:customStyle="1" w:styleId="TALCar">
    <w:name w:val="TAL Car"/>
    <w:rsid w:val="00FA7E03"/>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FA7E03"/>
    <w:pPr>
      <w:spacing w:after="180"/>
      <w:ind w:left="568" w:hanging="284"/>
    </w:pPr>
    <w:rPr>
      <w:rFonts w:eastAsia="Malgun Gothic"/>
      <w:lang w:eastAsia="x-none"/>
    </w:rPr>
  </w:style>
  <w:style w:type="character" w:customStyle="1" w:styleId="B1Char1">
    <w:name w:val="B1 Char1"/>
    <w:link w:val="B1"/>
    <w:rsid w:val="00FA7E03"/>
    <w:rPr>
      <w:rFonts w:ascii="Times New Roman" w:eastAsia="Malgun Gothic" w:hAnsi="Times New Roman"/>
      <w:lang w:val="en-GB" w:eastAsia="x-none"/>
    </w:rPr>
  </w:style>
  <w:style w:type="paragraph" w:customStyle="1" w:styleId="B2">
    <w:name w:val="B2"/>
    <w:basedOn w:val="List2"/>
    <w:link w:val="B2Char"/>
    <w:rsid w:val="00FA7E03"/>
    <w:pPr>
      <w:spacing w:after="180"/>
      <w:ind w:left="851" w:hanging="284"/>
      <w:contextualSpacing w:val="0"/>
    </w:pPr>
    <w:rPr>
      <w:rFonts w:eastAsia="Malgun Gothic"/>
      <w:lang w:val="x-none"/>
    </w:rPr>
  </w:style>
  <w:style w:type="character" w:customStyle="1" w:styleId="B2Char">
    <w:name w:val="B2 Char"/>
    <w:link w:val="B2"/>
    <w:rsid w:val="00FA7E03"/>
    <w:rPr>
      <w:rFonts w:ascii="Times New Roman" w:eastAsia="Malgun Gothic" w:hAnsi="Times New Roman"/>
      <w:lang w:val="x-none"/>
    </w:rPr>
  </w:style>
  <w:style w:type="paragraph" w:customStyle="1" w:styleId="B3">
    <w:name w:val="B3"/>
    <w:basedOn w:val="List3"/>
    <w:link w:val="B3Char2"/>
    <w:rsid w:val="00FA7E03"/>
    <w:pPr>
      <w:spacing w:after="180"/>
      <w:ind w:left="1135" w:hanging="284"/>
      <w:contextualSpacing w:val="0"/>
    </w:pPr>
    <w:rPr>
      <w:rFonts w:eastAsia="Malgun Gothic"/>
      <w:lang w:val="x-none"/>
    </w:rPr>
  </w:style>
  <w:style w:type="character" w:customStyle="1" w:styleId="B3Char2">
    <w:name w:val="B3 Char2"/>
    <w:link w:val="B3"/>
    <w:rsid w:val="00FA7E03"/>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FA7E03"/>
    <w:rPr>
      <w:rFonts w:ascii="Times New Roman" w:eastAsia="Batang" w:hAnsi="Times New Roman"/>
      <w:b/>
      <w:color w:val="0000FF"/>
      <w:kern w:val="2"/>
      <w:lang w:val="x-none"/>
    </w:rPr>
  </w:style>
  <w:style w:type="character" w:styleId="Emphasis">
    <w:name w:val="Emphasis"/>
    <w:qFormat/>
    <w:rsid w:val="00FA7E0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FA7E03"/>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FA7E03"/>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A7E03"/>
    <w:pPr>
      <w:ind w:left="720"/>
    </w:pPr>
    <w:rPr>
      <w:rFonts w:ascii="Calibri" w:eastAsia="Calibri" w:hAnsi="Calibri"/>
      <w:sz w:val="22"/>
      <w:szCs w:val="22"/>
    </w:rPr>
  </w:style>
  <w:style w:type="table" w:styleId="TableGrid">
    <w:name w:val="Table Grid"/>
    <w:basedOn w:val="TableNormal"/>
    <w:rsid w:val="00FA7E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FA7E03"/>
    <w:rPr>
      <w:i/>
      <w:noProof/>
      <w:sz w:val="18"/>
    </w:rPr>
  </w:style>
  <w:style w:type="character" w:customStyle="1" w:styleId="CommentsChar">
    <w:name w:val="Comments Char"/>
    <w:link w:val="Comments"/>
    <w:rsid w:val="00FA7E03"/>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A7E03"/>
    <w:pPr>
      <w:tabs>
        <w:tab w:val="left" w:pos="1622"/>
      </w:tabs>
      <w:ind w:left="1622" w:hanging="363"/>
    </w:pPr>
  </w:style>
  <w:style w:type="character" w:customStyle="1" w:styleId="Doc-text2Char">
    <w:name w:val="Doc-text2 Char"/>
    <w:link w:val="Doc-text2"/>
    <w:rsid w:val="00FA7E03"/>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A7E03"/>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FA7E03"/>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FA7E03"/>
    <w:pPr>
      <w:numPr>
        <w:numId w:val="19"/>
      </w:numPr>
      <w:spacing w:before="60"/>
    </w:pPr>
    <w:rPr>
      <w:b/>
    </w:rPr>
  </w:style>
  <w:style w:type="character" w:customStyle="1" w:styleId="B2Char1">
    <w:name w:val="B2 Char1"/>
    <w:rsid w:val="00FA7E03"/>
    <w:rPr>
      <w:rFonts w:ascii="Times New Roman" w:eastAsia="Times New Roman" w:hAnsi="Times New Roman" w:cs="Times New Roman"/>
      <w:sz w:val="20"/>
      <w:szCs w:val="20"/>
      <w:lang w:val="en-GB" w:eastAsia="en-US" w:bidi="ar-SA"/>
    </w:rPr>
  </w:style>
  <w:style w:type="paragraph" w:customStyle="1" w:styleId="b30">
    <w:name w:val="b3"/>
    <w:basedOn w:val="Normal"/>
    <w:rsid w:val="00FA7E03"/>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FA7E03"/>
    <w:rPr>
      <w:rFonts w:ascii="Tahoma" w:eastAsiaTheme="minorHAnsi" w:hAnsi="Tahoma" w:cs="Tahoma"/>
      <w:sz w:val="16"/>
      <w:szCs w:val="16"/>
      <w:lang w:val="en-GB"/>
    </w:rPr>
  </w:style>
  <w:style w:type="paragraph" w:customStyle="1" w:styleId="SubHeading">
    <w:name w:val="SubHeading"/>
    <w:basedOn w:val="Normal"/>
    <w:next w:val="Normal"/>
    <w:link w:val="SubHeadingChar"/>
    <w:rsid w:val="00FA7E03"/>
    <w:pPr>
      <w:spacing w:before="240" w:after="60"/>
      <w:outlineLvl w:val="8"/>
    </w:pPr>
    <w:rPr>
      <w:b/>
      <w:noProof/>
    </w:rPr>
  </w:style>
  <w:style w:type="character" w:customStyle="1" w:styleId="SubHeadingChar">
    <w:name w:val="SubHeading Char"/>
    <w:link w:val="SubHeading"/>
    <w:rsid w:val="00FA7E03"/>
    <w:rPr>
      <w:rFonts w:ascii="Times New Roman" w:eastAsiaTheme="minorHAnsi" w:hAnsi="Times New Roman"/>
      <w:b/>
      <w:noProof/>
      <w:lang w:val="en-GB"/>
    </w:rPr>
  </w:style>
  <w:style w:type="paragraph" w:customStyle="1" w:styleId="BoldComments">
    <w:name w:val="Bold Comments"/>
    <w:basedOn w:val="SubHeading"/>
    <w:link w:val="BoldCommentsChar"/>
    <w:qFormat/>
    <w:rsid w:val="00FA7E03"/>
    <w:rPr>
      <w:noProof w:val="0"/>
      <w:lang w:val="x-none" w:eastAsia="x-none"/>
    </w:rPr>
  </w:style>
  <w:style w:type="character" w:customStyle="1" w:styleId="BoldCommentsChar">
    <w:name w:val="Bold Comments Char"/>
    <w:link w:val="BoldComments"/>
    <w:rsid w:val="00FA7E03"/>
    <w:rPr>
      <w:rFonts w:ascii="Times New Roman" w:eastAsiaTheme="minorHAnsi" w:hAnsi="Times New Roman"/>
      <w:b/>
      <w:lang w:val="x-none" w:eastAsia="x-none"/>
    </w:rPr>
  </w:style>
  <w:style w:type="paragraph" w:customStyle="1" w:styleId="CharChar1CharChar">
    <w:name w:val="Char Char1 Char Char"/>
    <w:semiHidden/>
    <w:rsid w:val="00FA7E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FA7E03"/>
    <w:rPr>
      <w:rFonts w:ascii="Arial" w:eastAsia="MS Mincho" w:hAnsi="Arial" w:cs="Arial"/>
      <w:bCs/>
      <w:sz w:val="24"/>
      <w:szCs w:val="28"/>
      <w:lang w:val="en-GB" w:eastAsia="en-GB" w:bidi="ar-SA"/>
    </w:rPr>
  </w:style>
  <w:style w:type="character" w:customStyle="1" w:styleId="CharChar6">
    <w:name w:val="Char Char6"/>
    <w:rsid w:val="00FA7E03"/>
    <w:rPr>
      <w:rFonts w:ascii="Arial" w:eastAsia="MS Mincho" w:hAnsi="Arial" w:cs="Arial"/>
      <w:bCs/>
      <w:sz w:val="26"/>
      <w:szCs w:val="26"/>
      <w:lang w:val="en-GB" w:eastAsia="en-GB" w:bidi="ar-SA"/>
    </w:rPr>
  </w:style>
  <w:style w:type="character" w:customStyle="1" w:styleId="CharChar7">
    <w:name w:val="Char Char7"/>
    <w:rsid w:val="00FA7E03"/>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FA7E03"/>
    <w:pPr>
      <w:numPr>
        <w:numId w:val="20"/>
      </w:numPr>
      <w:tabs>
        <w:tab w:val="clear" w:pos="1622"/>
      </w:tabs>
    </w:pPr>
  </w:style>
  <w:style w:type="character" w:customStyle="1" w:styleId="ComeBackCharChar">
    <w:name w:val="ComeBack Char Char"/>
    <w:link w:val="ComeBack"/>
    <w:rsid w:val="00FA7E03"/>
    <w:rPr>
      <w:rFonts w:ascii="Times New Roman" w:eastAsiaTheme="minorHAnsi" w:hAnsi="Times New Roman"/>
      <w:lang w:val="en-GB"/>
    </w:rPr>
  </w:style>
  <w:style w:type="character" w:customStyle="1" w:styleId="CommentTextChar">
    <w:name w:val="Comment Text Char"/>
    <w:basedOn w:val="DefaultParagraphFont"/>
    <w:link w:val="CommentText"/>
    <w:semiHidden/>
    <w:rsid w:val="00FA7E03"/>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FA7E03"/>
    <w:rPr>
      <w:rFonts w:ascii="Times New Roman" w:eastAsiaTheme="minorHAnsi" w:hAnsi="Times New Roman"/>
      <w:b/>
      <w:bCs/>
      <w:lang w:val="en-GB"/>
    </w:rPr>
  </w:style>
  <w:style w:type="paragraph" w:customStyle="1" w:styleId="Comments-red">
    <w:name w:val="Comments-red"/>
    <w:basedOn w:val="Comments"/>
    <w:qFormat/>
    <w:rsid w:val="00FA7E03"/>
    <w:rPr>
      <w:noProof w:val="0"/>
      <w:color w:val="FF0000"/>
    </w:rPr>
  </w:style>
  <w:style w:type="paragraph" w:customStyle="1" w:styleId="Confirmation">
    <w:name w:val="Confirmation"/>
    <w:basedOn w:val="Normal"/>
    <w:qFormat/>
    <w:rsid w:val="00FA7E03"/>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FA7E03"/>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FA7E03"/>
    <w:rPr>
      <w:rFonts w:ascii="Times New Roman" w:eastAsiaTheme="minorHAnsi" w:hAnsi="Times New Roman" w:cs="Arial"/>
      <w:b/>
      <w:sz w:val="24"/>
      <w:lang w:val="en-GB"/>
    </w:rPr>
  </w:style>
  <w:style w:type="paragraph" w:customStyle="1" w:styleId="Doc-comment">
    <w:name w:val="Doc-comment"/>
    <w:basedOn w:val="Normal"/>
    <w:next w:val="Doc-text2"/>
    <w:qFormat/>
    <w:rsid w:val="00FA7E03"/>
    <w:pPr>
      <w:tabs>
        <w:tab w:val="left" w:pos="1622"/>
      </w:tabs>
      <w:ind w:left="1622" w:hanging="363"/>
    </w:pPr>
    <w:rPr>
      <w:i/>
    </w:rPr>
  </w:style>
  <w:style w:type="paragraph" w:customStyle="1" w:styleId="Doc-title">
    <w:name w:val="Doc-title"/>
    <w:basedOn w:val="Normal"/>
    <w:next w:val="Doc-text2"/>
    <w:link w:val="Doc-titleChar"/>
    <w:qFormat/>
    <w:rsid w:val="00FA7E03"/>
    <w:pPr>
      <w:spacing w:before="60"/>
      <w:ind w:left="1259" w:hanging="1259"/>
    </w:pPr>
    <w:rPr>
      <w:noProof/>
    </w:rPr>
  </w:style>
  <w:style w:type="character" w:customStyle="1" w:styleId="Doc-titleChar">
    <w:name w:val="Doc-title Char"/>
    <w:link w:val="Doc-title"/>
    <w:rsid w:val="00FA7E03"/>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FA7E03"/>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FA7E03"/>
    <w:pPr>
      <w:numPr>
        <w:numId w:val="22"/>
      </w:numPr>
    </w:pPr>
    <w:rPr>
      <w:b/>
    </w:rPr>
  </w:style>
  <w:style w:type="character" w:customStyle="1" w:styleId="EmailDiscussionChar">
    <w:name w:val="EmailDiscussion Char"/>
    <w:link w:val="EmailDiscussion"/>
    <w:rsid w:val="00FA7E03"/>
    <w:rPr>
      <w:rFonts w:ascii="Times New Roman" w:eastAsiaTheme="minorHAnsi" w:hAnsi="Times New Roman"/>
      <w:b/>
      <w:lang w:val="en-GB"/>
    </w:rPr>
  </w:style>
  <w:style w:type="paragraph" w:customStyle="1" w:styleId="EmailDiscussion2">
    <w:name w:val="EmailDiscussion2"/>
    <w:basedOn w:val="Doc-text2"/>
    <w:qFormat/>
    <w:rsid w:val="00FA7E03"/>
  </w:style>
  <w:style w:type="character" w:customStyle="1" w:styleId="emailstyle20">
    <w:name w:val="emailstyle20"/>
    <w:semiHidden/>
    <w:rsid w:val="00FA7E03"/>
    <w:rPr>
      <w:rFonts w:ascii="Arial" w:hAnsi="Arial" w:cs="Arial" w:hint="default"/>
      <w:color w:val="auto"/>
      <w:sz w:val="20"/>
      <w:szCs w:val="20"/>
    </w:rPr>
  </w:style>
  <w:style w:type="character" w:customStyle="1" w:styleId="FooterChar">
    <w:name w:val="Footer Char"/>
    <w:link w:val="Footer"/>
    <w:uiPriority w:val="99"/>
    <w:rsid w:val="00FA7E03"/>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A7E03"/>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7E03"/>
    <w:rPr>
      <w:rFonts w:ascii="Times New Roman" w:eastAsiaTheme="minorHAnsi" w:hAnsi="Times New Roman" w:cs="Arial"/>
      <w:bCs/>
      <w:sz w:val="24"/>
      <w:szCs w:val="28"/>
      <w:lang w:val="en-GB"/>
    </w:rPr>
  </w:style>
  <w:style w:type="character" w:customStyle="1" w:styleId="Heading5Char">
    <w:name w:val="Heading 5 Char"/>
    <w:link w:val="Heading5"/>
    <w:rsid w:val="00FA7E03"/>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FA7E03"/>
    <w:rPr>
      <w:rFonts w:ascii="Times New Roman" w:eastAsiaTheme="minorHAnsi" w:hAnsi="Times New Roman"/>
      <w:b/>
      <w:bCs/>
      <w:sz w:val="22"/>
      <w:szCs w:val="22"/>
      <w:lang w:val="en-GB"/>
    </w:rPr>
  </w:style>
  <w:style w:type="character" w:customStyle="1" w:styleId="Heading7Char">
    <w:name w:val="Heading 7 Char"/>
    <w:link w:val="Heading7"/>
    <w:rsid w:val="00FA7E03"/>
    <w:rPr>
      <w:rFonts w:ascii="Calibri" w:eastAsia="PMingLiU" w:hAnsi="Calibri"/>
      <w:sz w:val="24"/>
      <w:lang w:val="en-GB"/>
    </w:rPr>
  </w:style>
  <w:style w:type="character" w:customStyle="1" w:styleId="Heading9Char">
    <w:name w:val="Heading 9 Char"/>
    <w:basedOn w:val="DefaultParagraphFont"/>
    <w:link w:val="Heading9"/>
    <w:rsid w:val="00FA7E03"/>
    <w:rPr>
      <w:rFonts w:ascii="Times New Roman" w:eastAsiaTheme="minorHAnsi" w:hAnsi="Times New Roman" w:cs="Arial"/>
      <w:b/>
      <w:szCs w:val="22"/>
      <w:lang w:val="en-GB"/>
    </w:rPr>
  </w:style>
  <w:style w:type="paragraph" w:customStyle="1" w:styleId="Internal">
    <w:name w:val="Internal"/>
    <w:basedOn w:val="Comments"/>
    <w:link w:val="InternalChar"/>
    <w:rsid w:val="00FA7E03"/>
    <w:rPr>
      <w:noProof w:val="0"/>
      <w:color w:val="333399"/>
    </w:rPr>
  </w:style>
  <w:style w:type="character" w:customStyle="1" w:styleId="InternalChar">
    <w:name w:val="Internal Char"/>
    <w:link w:val="Internal"/>
    <w:rsid w:val="00FA7E03"/>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FA7E03"/>
    <w:pPr>
      <w:tabs>
        <w:tab w:val="left" w:pos="1259"/>
        <w:tab w:val="left" w:pos="1622"/>
      </w:tabs>
      <w:ind w:left="1627" w:hanging="697"/>
    </w:pPr>
  </w:style>
  <w:style w:type="paragraph" w:customStyle="1" w:styleId="MiniHeading">
    <w:name w:val="MiniHeading"/>
    <w:basedOn w:val="Comments"/>
    <w:qFormat/>
    <w:rsid w:val="00FA7E03"/>
    <w:pPr>
      <w:spacing w:before="180"/>
    </w:pPr>
    <w:rPr>
      <w:u w:val="single"/>
      <w:lang w:val="en-US"/>
    </w:rPr>
  </w:style>
  <w:style w:type="character" w:styleId="PlaceholderText">
    <w:name w:val="Placeholder Text"/>
    <w:uiPriority w:val="99"/>
    <w:semiHidden/>
    <w:rsid w:val="00FA7E03"/>
    <w:rPr>
      <w:color w:val="808080"/>
    </w:rPr>
  </w:style>
  <w:style w:type="paragraph" w:styleId="PlainText">
    <w:name w:val="Plain Text"/>
    <w:basedOn w:val="Normal"/>
    <w:link w:val="PlainTextChar"/>
    <w:uiPriority w:val="99"/>
    <w:unhideWhenUsed/>
    <w:rsid w:val="00FA7E03"/>
    <w:rPr>
      <w:rFonts w:ascii="Consolas" w:eastAsia="Calibri" w:hAnsi="Consolas"/>
      <w:sz w:val="21"/>
      <w:szCs w:val="21"/>
      <w:lang w:val="x-none"/>
    </w:rPr>
  </w:style>
  <w:style w:type="character" w:customStyle="1" w:styleId="PlainTextChar">
    <w:name w:val="Plain Text Char"/>
    <w:link w:val="PlainText"/>
    <w:uiPriority w:val="99"/>
    <w:rsid w:val="00FA7E03"/>
    <w:rPr>
      <w:rFonts w:ascii="Consolas" w:eastAsia="Calibri" w:hAnsi="Consolas"/>
      <w:sz w:val="21"/>
      <w:szCs w:val="21"/>
      <w:lang w:val="x-none"/>
    </w:rPr>
  </w:style>
  <w:style w:type="paragraph" w:customStyle="1" w:styleId="Review-comment">
    <w:name w:val="Review-comment"/>
    <w:basedOn w:val="Normal"/>
    <w:qFormat/>
    <w:rsid w:val="00FA7E03"/>
    <w:pPr>
      <w:tabs>
        <w:tab w:val="left" w:pos="1622"/>
      </w:tabs>
      <w:ind w:left="1622" w:hanging="363"/>
    </w:pPr>
    <w:rPr>
      <w:color w:val="C00000"/>
      <w:sz w:val="18"/>
    </w:rPr>
  </w:style>
  <w:style w:type="paragraph" w:customStyle="1" w:styleId="Review-comment2">
    <w:name w:val="Review-comment2"/>
    <w:basedOn w:val="Review-comment"/>
    <w:qFormat/>
    <w:rsid w:val="00FA7E03"/>
    <w:rPr>
      <w:color w:val="0C6E15"/>
    </w:rPr>
  </w:style>
  <w:style w:type="paragraph" w:customStyle="1" w:styleId="Review-comment3">
    <w:name w:val="Review-comment3"/>
    <w:basedOn w:val="Normal"/>
    <w:qFormat/>
    <w:rsid w:val="00FA7E03"/>
    <w:pPr>
      <w:tabs>
        <w:tab w:val="left" w:pos="1622"/>
      </w:tabs>
      <w:ind w:left="1622" w:hanging="363"/>
    </w:pPr>
    <w:rPr>
      <w:color w:val="2E74B5"/>
      <w:sz w:val="18"/>
    </w:rPr>
  </w:style>
  <w:style w:type="paragraph" w:customStyle="1" w:styleId="Style1">
    <w:name w:val="Style1"/>
    <w:basedOn w:val="Heading4"/>
    <w:rsid w:val="00FA7E03"/>
    <w:rPr>
      <w:b/>
      <w:sz w:val="22"/>
    </w:rPr>
  </w:style>
  <w:style w:type="paragraph" w:customStyle="1" w:styleId="Style2">
    <w:name w:val="Style2"/>
    <w:basedOn w:val="EmailDiscussion"/>
    <w:link w:val="Style2Char"/>
    <w:qFormat/>
    <w:rsid w:val="00FA7E03"/>
  </w:style>
  <w:style w:type="character" w:customStyle="1" w:styleId="Style2Char">
    <w:name w:val="Style2 Char"/>
    <w:basedOn w:val="EmailDiscussionChar"/>
    <w:link w:val="Style2"/>
    <w:rsid w:val="00FA7E03"/>
    <w:rPr>
      <w:rFonts w:ascii="Times New Roman" w:eastAsiaTheme="minorHAnsi" w:hAnsi="Times New Roman"/>
      <w:b/>
      <w:lang w:val="en-GB"/>
    </w:rPr>
  </w:style>
  <w:style w:type="paragraph" w:styleId="TableofFigures">
    <w:name w:val="table of figures"/>
    <w:basedOn w:val="Normal"/>
    <w:next w:val="Normal"/>
    <w:uiPriority w:val="99"/>
    <w:rsid w:val="00FA7E03"/>
    <w:pPr>
      <w:tabs>
        <w:tab w:val="left" w:pos="811"/>
      </w:tabs>
      <w:spacing w:before="60"/>
      <w:ind w:left="811" w:hanging="811"/>
    </w:pPr>
  </w:style>
  <w:style w:type="character" w:customStyle="1" w:styleId="TALChar">
    <w:name w:val="TAL Char"/>
    <w:link w:val="TAL"/>
    <w:rsid w:val="00FA7E03"/>
    <w:rPr>
      <w:rFonts w:ascii="Times New Roman" w:eastAsia="Malgun Gothic" w:hAnsi="Times New Roman"/>
      <w:sz w:val="18"/>
      <w:lang w:val="x-none"/>
    </w:rPr>
  </w:style>
  <w:style w:type="paragraph" w:customStyle="1" w:styleId="a">
    <w:name w:val="바탕글"/>
    <w:basedOn w:val="Normal"/>
    <w:rsid w:val="00FA7E03"/>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489613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18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4957</Characters>
  <Application>Microsoft Office Word</Application>
  <DocSecurity>0</DocSecurity>
  <Lines>41</Lines>
  <Paragraphs>11</Paragraphs>
  <ScaleCrop>false</ScaleCrop>
  <Manager/>
  <Company/>
  <LinksUpToDate>false</LinksUpToDate>
  <CharactersWithSpaces>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2021-10-21T13:02:00Z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